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E835" w14:textId="53125CA6" w:rsidR="00B30AC9" w:rsidRDefault="006600FF" w:rsidP="00B30AC9">
      <w:pPr>
        <w:pStyle w:val="Cmsor3"/>
        <w:rPr>
          <w:rFonts w:eastAsia="Times New Roman"/>
          <w:u w:val="single"/>
        </w:rPr>
      </w:pPr>
      <w:r w:rsidRPr="006600FF">
        <w:rPr>
          <w:rFonts w:eastAsia="Times New Roman"/>
          <w:u w:val="single"/>
        </w:rPr>
        <w:t>10. Funkcionális tesztelés</w:t>
      </w:r>
    </w:p>
    <w:p w14:paraId="40242447" w14:textId="4EBC9F82" w:rsidR="009E12DF" w:rsidRDefault="009E12DF" w:rsidP="00056E33">
      <w:pPr>
        <w:pStyle w:val="Cmsor4"/>
      </w:pPr>
      <w:r>
        <w:t>Szolgáltatáselem célja</w:t>
      </w:r>
    </w:p>
    <w:p w14:paraId="0B2F7B43" w14:textId="77777777" w:rsidR="006600FF" w:rsidRPr="001F4E74" w:rsidRDefault="006600FF" w:rsidP="006600FF">
      <w:pPr>
        <w:numPr>
          <w:ilvl w:val="0"/>
          <w:numId w:val="69"/>
        </w:numPr>
        <w:spacing w:after="0" w:line="240" w:lineRule="auto"/>
        <w:jc w:val="left"/>
      </w:pPr>
      <w:r w:rsidRPr="001F4E74">
        <w:t>Műszaki tesztelési terv kidolgozása a műszaki követelményekhez igazítva.</w:t>
      </w:r>
    </w:p>
    <w:p w14:paraId="37986878" w14:textId="77777777" w:rsidR="006600FF" w:rsidRPr="001F4E74" w:rsidRDefault="006600FF" w:rsidP="006600FF">
      <w:pPr>
        <w:numPr>
          <w:ilvl w:val="0"/>
          <w:numId w:val="69"/>
        </w:numPr>
        <w:spacing w:after="0" w:line="240" w:lineRule="auto"/>
        <w:jc w:val="left"/>
      </w:pPr>
      <w:r w:rsidRPr="001F4E74">
        <w:t>Megfelelő teszttervezési technikákkal pozitív, negatív és kivétel ágú tesztesetek tervezése.</w:t>
      </w:r>
    </w:p>
    <w:p w14:paraId="6CECA719" w14:textId="77777777" w:rsidR="006600FF" w:rsidRPr="001F4E74" w:rsidRDefault="006600FF" w:rsidP="006600FF">
      <w:pPr>
        <w:numPr>
          <w:ilvl w:val="0"/>
          <w:numId w:val="69"/>
        </w:numPr>
        <w:spacing w:after="0" w:line="240" w:lineRule="auto"/>
        <w:jc w:val="left"/>
      </w:pPr>
      <w:r w:rsidRPr="001F4E74">
        <w:t>A lehetséges permutációkat legjobban lefedő teszteset készlet létrehozása.</w:t>
      </w:r>
    </w:p>
    <w:p w14:paraId="4DD34C50" w14:textId="77777777" w:rsidR="006600FF" w:rsidRPr="001F4E74" w:rsidRDefault="006600FF" w:rsidP="006600FF">
      <w:pPr>
        <w:numPr>
          <w:ilvl w:val="0"/>
          <w:numId w:val="69"/>
        </w:numPr>
        <w:spacing w:after="0" w:line="240" w:lineRule="auto"/>
        <w:jc w:val="left"/>
      </w:pPr>
      <w:r w:rsidRPr="001F4E74">
        <w:t>Tesztesetek logikai vagy konkrét kidolgozása (igény szerint).</w:t>
      </w:r>
    </w:p>
    <w:p w14:paraId="3E2377FF" w14:textId="77777777" w:rsidR="006600FF" w:rsidRPr="001F4E74" w:rsidRDefault="006600FF" w:rsidP="006600FF">
      <w:pPr>
        <w:numPr>
          <w:ilvl w:val="0"/>
          <w:numId w:val="69"/>
        </w:numPr>
        <w:spacing w:after="0" w:line="240" w:lineRule="auto"/>
        <w:jc w:val="left"/>
      </w:pPr>
      <w:r w:rsidRPr="001F4E74">
        <w:t>Teszt adatok megtervezése.</w:t>
      </w:r>
    </w:p>
    <w:p w14:paraId="71BF50CB" w14:textId="77777777" w:rsidR="006600FF" w:rsidRPr="001F4E74" w:rsidRDefault="006600FF" w:rsidP="006600FF">
      <w:pPr>
        <w:numPr>
          <w:ilvl w:val="0"/>
          <w:numId w:val="69"/>
        </w:numPr>
        <w:spacing w:after="0" w:line="240" w:lineRule="auto"/>
        <w:jc w:val="left"/>
      </w:pPr>
      <w:r w:rsidRPr="001F4E74">
        <w:t>A modellezett igazgatási folyamathoz igazítva a tesztelés igazgatási tervének (sorrendiségének) meghatározása.</w:t>
      </w:r>
    </w:p>
    <w:p w14:paraId="538B6FCF" w14:textId="77777777" w:rsidR="006600FF" w:rsidRPr="001F4E74" w:rsidRDefault="006600FF" w:rsidP="006600FF">
      <w:pPr>
        <w:numPr>
          <w:ilvl w:val="0"/>
          <w:numId w:val="69"/>
        </w:numPr>
        <w:spacing w:after="0" w:line="240" w:lineRule="auto"/>
        <w:jc w:val="left"/>
      </w:pPr>
      <w:r w:rsidRPr="001F4E74">
        <w:t>A tesztek lefuttatása.</w:t>
      </w:r>
    </w:p>
    <w:p w14:paraId="274D3FFA" w14:textId="77777777" w:rsidR="006600FF" w:rsidRPr="001F4E74" w:rsidRDefault="006600FF" w:rsidP="006600FF">
      <w:pPr>
        <w:numPr>
          <w:ilvl w:val="0"/>
          <w:numId w:val="69"/>
        </w:numPr>
        <w:spacing w:after="0" w:line="240" w:lineRule="auto"/>
        <w:jc w:val="left"/>
      </w:pPr>
      <w:r w:rsidRPr="001F4E74">
        <w:t>Hibák dokumentálása és visszacsatolása.</w:t>
      </w:r>
    </w:p>
    <w:p w14:paraId="599C2340" w14:textId="77777777" w:rsidR="006600FF" w:rsidRDefault="006600FF" w:rsidP="006600FF">
      <w:pPr>
        <w:numPr>
          <w:ilvl w:val="0"/>
          <w:numId w:val="69"/>
        </w:numPr>
        <w:spacing w:after="0" w:line="240" w:lineRule="auto"/>
        <w:jc w:val="left"/>
      </w:pPr>
      <w:r w:rsidRPr="001F4E74">
        <w:t>Tesztelési tervek és teszt jegyzőkönyvek készítése.</w:t>
      </w:r>
    </w:p>
    <w:p w14:paraId="56012863" w14:textId="77777777" w:rsidR="006600FF" w:rsidRPr="001F4E74" w:rsidRDefault="006600FF" w:rsidP="006600FF">
      <w:pPr>
        <w:ind w:left="720"/>
      </w:pPr>
    </w:p>
    <w:p w14:paraId="05774B84" w14:textId="77777777" w:rsidR="006600FF" w:rsidRPr="001F4E74" w:rsidRDefault="006600FF" w:rsidP="006600FF">
      <w:r w:rsidRPr="001F4E74">
        <w:t xml:space="preserve">A szolgáltatáselem nyújtását az </w:t>
      </w:r>
      <w:proofErr w:type="spellStart"/>
      <w:r w:rsidRPr="001F4E74">
        <w:t>IdomSoft</w:t>
      </w:r>
      <w:proofErr w:type="spellEnd"/>
      <w:r w:rsidRPr="001F4E74">
        <w:t xml:space="preserve"> a 314/2018. (XII. 27.) Korm. rendelet 4. § (6) e) pontja alapján végzi.</w:t>
      </w:r>
    </w:p>
    <w:p w14:paraId="4815AE4F" w14:textId="15A529DE" w:rsidR="009E12DF" w:rsidRDefault="009E12DF" w:rsidP="00056E33">
      <w:pPr>
        <w:pStyle w:val="Cmsor4"/>
      </w:pPr>
      <w:r>
        <w:t>Mi nem célja a szolgáltatáselemnek?</w:t>
      </w:r>
    </w:p>
    <w:p w14:paraId="7AAC89FE" w14:textId="77777777" w:rsidR="006600FF" w:rsidRPr="00A56ED9" w:rsidRDefault="006600FF" w:rsidP="006600FF">
      <w:pPr>
        <w:numPr>
          <w:ilvl w:val="0"/>
          <w:numId w:val="69"/>
        </w:numPr>
        <w:spacing w:after="0" w:line="240" w:lineRule="auto"/>
        <w:jc w:val="left"/>
      </w:pPr>
      <w:r w:rsidRPr="00A56ED9">
        <w:t>A vizsgálat során feltárt hibák kijavítása.</w:t>
      </w:r>
    </w:p>
    <w:p w14:paraId="4836E0A4" w14:textId="77777777" w:rsidR="006600FF" w:rsidRPr="00A56ED9" w:rsidRDefault="006600FF" w:rsidP="006600FF">
      <w:pPr>
        <w:numPr>
          <w:ilvl w:val="0"/>
          <w:numId w:val="69"/>
        </w:numPr>
        <w:spacing w:after="0" w:line="240" w:lineRule="auto"/>
        <w:jc w:val="left"/>
      </w:pPr>
      <w:r w:rsidRPr="00A56ED9">
        <w:t>Üzemeltetési feladatok ellátása.</w:t>
      </w:r>
    </w:p>
    <w:p w14:paraId="1DB82AF0" w14:textId="1B9824B1" w:rsidR="009E12DF" w:rsidRDefault="009F0C1F" w:rsidP="00056E33">
      <w:pPr>
        <w:pStyle w:val="Cmsor4"/>
      </w:pPr>
      <w:r w:rsidRPr="009F0C1F">
        <w:t xml:space="preserve">Vizsgálat </w:t>
      </w:r>
      <w:r w:rsidR="009E12DF">
        <w:t>előfeltételei</w:t>
      </w:r>
    </w:p>
    <w:p w14:paraId="64AFF54C" w14:textId="6A34AA99" w:rsidR="006600FF" w:rsidRPr="006600FF" w:rsidRDefault="006600FF" w:rsidP="006600FF">
      <w:r w:rsidRPr="006600FF">
        <w:t>A vizsgálat előfeltételeit a Követelmény leírás táblázatai tartalmazzák.</w:t>
      </w:r>
    </w:p>
    <w:p w14:paraId="5BAA5963" w14:textId="25BD27E3" w:rsidR="009E12DF" w:rsidRDefault="009F0C1F" w:rsidP="00056E33">
      <w:pPr>
        <w:pStyle w:val="Cmsor4"/>
      </w:pPr>
      <w:r w:rsidRPr="009F0C1F">
        <w:t xml:space="preserve">Vizsgálat </w:t>
      </w:r>
      <w:r w:rsidR="009E12DF">
        <w:t>részletes műszaki tartalma</w:t>
      </w:r>
    </w:p>
    <w:p w14:paraId="0E3ED42A" w14:textId="07516B8B" w:rsidR="006600FF" w:rsidRDefault="006600FF" w:rsidP="006600FF">
      <w:r>
        <w:t xml:space="preserve">A funkcionális tesztelés az üzleti logika és szoftvertermék feltérképezésével kezdődik, a rendelkezésre bocsájtott alkalmazásfejlesztési dokumentációk és felhasználói kézikönyvek segítségével. A tervezés magas absztrakciós szintű logikai tesztesetek elkészítésével kezdődik. Ez után műszaki tesztelési terv készül és átadásra kerül a megrendelő számára, akinek azt el kell fogadnia a tesztelés lefolytatása előtt. A műszaki teszttervben már a tesztesetek konkretizálása (előfeltételek, tesztadatok, teszt lépések és </w:t>
      </w:r>
      <w:r>
        <w:lastRenderedPageBreak/>
        <w:t xml:space="preserve">elvárt eredmények) megadása történik, majd a tesztesetek rögzítésre kerülnek a tesztmenedzsment eszközbe. Összerendelésre kerülnek a tesztesetek és a hozzájuk tartozó követelmények. A követelmények alapján a tesztesetek priorizálására kerül sor. A teszteseteket három kategóriába sorolhatjuk prioritásuk szerint (magas, közepes és alacsony). A megrendelő által meghatározott követelményeket és az igazgatási folyamatot (ha van), vagy üzleti logikát figyelembe véve elkészül az igazgatási tesztterv, ami meghatározza a tesztelés szakaszait és az egymáshoz kapcsolódó tesztesetek futtatási sorrendjét. Az igazgatási tesztterv tartalmazza még azt, hogy ki, hol és mikor melyik tesztet fogja végrehajtani. Az alkalmazás mely verzióin történik a tesztelés, a tesztkészlet egésze, vagy annak csak bizonyos részei kerülnek futtatásra. A tesztfuttatás megadja a tesztek kimeneteit (sikeres, nem futtatható, sikertelen) és jegyzőkönyv készül az eredményekről. A vizsgálat eredményét a különböző </w:t>
      </w:r>
      <w:proofErr w:type="spellStart"/>
      <w:r>
        <w:t>súlyozású</w:t>
      </w:r>
      <w:proofErr w:type="spellEnd"/>
      <w:r>
        <w:t xml:space="preserve"> tesztesetek alapján kell véglegesen meghatározni.</w:t>
      </w:r>
    </w:p>
    <w:p w14:paraId="5F7BBBC4" w14:textId="59975EE1" w:rsidR="009F0C1F" w:rsidRPr="00615103" w:rsidRDefault="006600FF" w:rsidP="009F0C1F">
      <w:r>
        <w:t xml:space="preserve">A vizsgálat részletes módszertani leírását, annak bevezetésével, előfeltételeivel, a vizsgálat során használt eszközökkel, a vizsgálati módszer leírásával és a vizsgálat eredménytermékeivel a </w:t>
      </w:r>
      <w:r w:rsidRPr="006600FF">
        <w:t>Módszertani leírás tartalmazza.</w:t>
      </w:r>
    </w:p>
    <w:p w14:paraId="07FC6ADA" w14:textId="13E112E6" w:rsidR="009E12DF" w:rsidRDefault="009E12DF" w:rsidP="00056E33">
      <w:pPr>
        <w:pStyle w:val="Cmsor4"/>
      </w:pPr>
      <w:r>
        <w:t>Eredménytermékek</w:t>
      </w:r>
    </w:p>
    <w:p w14:paraId="013CEB15" w14:textId="3B0A7F33" w:rsidR="009F0C1F" w:rsidRPr="00615103" w:rsidRDefault="006600FF" w:rsidP="009F0C1F">
      <w:r w:rsidRPr="006600FF">
        <w:t>Az értékelés eredménytermékeit a Módszertani leírás tartalmazza.</w:t>
      </w:r>
    </w:p>
    <w:p w14:paraId="38A7860D" w14:textId="77777777" w:rsidR="009E12DF" w:rsidRDefault="009E12DF" w:rsidP="00651F44">
      <w:pPr>
        <w:pStyle w:val="Cmsor4"/>
      </w:pPr>
      <w:r>
        <w:t>Alkalmazásfejlesztés és alkalmazás-továbbfejlesztés külön meghatározása</w:t>
      </w:r>
    </w:p>
    <w:p w14:paraId="1F058324" w14:textId="4F256CD4" w:rsidR="006600FF" w:rsidRDefault="006600FF" w:rsidP="00F80BD8">
      <w:pPr>
        <w:rPr>
          <w:b/>
          <w:bCs/>
        </w:rPr>
      </w:pPr>
      <w:r w:rsidRPr="002A4769">
        <w:t>A vizsgálat eredményének lehetséges kimenetelei eltérnek az alkalmazás és alkalmazás-továbbfejlesztési projektek esetében.</w:t>
      </w:r>
    </w:p>
    <w:p w14:paraId="3184ACDC" w14:textId="77777777" w:rsidR="006600FF" w:rsidRPr="00674216" w:rsidRDefault="006600FF" w:rsidP="00F80BD8">
      <w:pPr>
        <w:rPr>
          <w:b/>
          <w:bCs/>
        </w:rPr>
      </w:pPr>
      <w:r w:rsidRPr="00674216">
        <w:rPr>
          <w:b/>
          <w:bCs/>
        </w:rPr>
        <w:t>Alkalmazásfejlesztés esetén</w:t>
      </w:r>
    </w:p>
    <w:p w14:paraId="49E830EA" w14:textId="77777777" w:rsidR="006600FF" w:rsidRDefault="006600FF" w:rsidP="006600FF">
      <w:r>
        <w:t>A vizsgálat lehetséges kimenetelei: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2572"/>
        <w:gridCol w:w="3119"/>
        <w:gridCol w:w="20"/>
        <w:gridCol w:w="6"/>
        <w:gridCol w:w="6"/>
        <w:gridCol w:w="6"/>
      </w:tblGrid>
      <w:tr w:rsidR="009F0C1F" w:rsidRPr="00D71762" w14:paraId="4FA343AC" w14:textId="77777777" w:rsidTr="009F0C1F">
        <w:trPr>
          <w:gridAfter w:val="4"/>
          <w:wAfter w:w="38" w:type="dxa"/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1A1AC4" w14:textId="77777777" w:rsidR="009F0C1F" w:rsidRPr="00D71762" w:rsidRDefault="009F0C1F" w:rsidP="00F80BD8">
            <w:pPr>
              <w:rPr>
                <w:b/>
                <w:bCs/>
              </w:rPr>
            </w:pPr>
            <w:r w:rsidRPr="00D71762">
              <w:rPr>
                <w:b/>
                <w:bCs/>
              </w:rPr>
              <w:t>Fejlesztés típusa</w:t>
            </w:r>
          </w:p>
        </w:tc>
        <w:tc>
          <w:tcPr>
            <w:tcW w:w="5691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8190F7" w14:textId="5AEDC2E0" w:rsidR="009F0C1F" w:rsidRPr="00D71762" w:rsidRDefault="009F0C1F" w:rsidP="009F0C1F">
            <w:pPr>
              <w:jc w:val="left"/>
              <w:rPr>
                <w:b/>
                <w:bCs/>
              </w:rPr>
            </w:pPr>
            <w:r w:rsidRPr="00D71762">
              <w:rPr>
                <w:b/>
                <w:bCs/>
              </w:rPr>
              <w:t>Alkalmazásfejlesztés vizsgálata</w:t>
            </w:r>
            <w:r>
              <w:rPr>
                <w:b/>
                <w:bCs/>
              </w:rPr>
              <w:t xml:space="preserve"> </w:t>
            </w:r>
            <w:r w:rsidRPr="00D71762">
              <w:rPr>
                <w:b/>
                <w:bCs/>
              </w:rPr>
              <w:t>(teljes vizsgálat)</w:t>
            </w:r>
          </w:p>
        </w:tc>
      </w:tr>
      <w:tr w:rsidR="009F0C1F" w:rsidRPr="00D71762" w14:paraId="4AEC6B9B" w14:textId="77777777" w:rsidTr="009F0C1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68058F" w14:textId="77777777" w:rsidR="009F0C1F" w:rsidRPr="00D71762" w:rsidRDefault="009F0C1F" w:rsidP="00F80BD8">
            <w:r w:rsidRPr="00D71762">
              <w:t>Vizsgálat eredménye</w:t>
            </w:r>
          </w:p>
        </w:tc>
        <w:tc>
          <w:tcPr>
            <w:tcW w:w="257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AA2441" w14:textId="77777777" w:rsidR="009F0C1F" w:rsidRPr="00D71762" w:rsidRDefault="009F0C1F" w:rsidP="00F80BD8">
            <w:r w:rsidRPr="00D71762">
              <w:t>Megfelelt</w:t>
            </w:r>
          </w:p>
        </w:tc>
        <w:tc>
          <w:tcPr>
            <w:tcW w:w="31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3D9B45" w14:textId="77777777" w:rsidR="009F0C1F" w:rsidRPr="00D71762" w:rsidRDefault="009F0C1F" w:rsidP="00F80BD8">
            <w:r w:rsidRPr="00D71762">
              <w:t>Nem felelt meg</w:t>
            </w:r>
          </w:p>
        </w:tc>
        <w:tc>
          <w:tcPr>
            <w:tcW w:w="20" w:type="dxa"/>
            <w:vAlign w:val="center"/>
            <w:hideMark/>
          </w:tcPr>
          <w:p w14:paraId="1A7A6EC0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65F77691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618C8911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67733CB2" w14:textId="77777777" w:rsidR="009F0C1F" w:rsidRPr="00D71762" w:rsidRDefault="009F0C1F" w:rsidP="00F80BD8"/>
        </w:tc>
      </w:tr>
      <w:tr w:rsidR="009F0C1F" w:rsidRPr="00D71762" w14:paraId="21B135D4" w14:textId="77777777" w:rsidTr="009F0C1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E8E535" w14:textId="77777777" w:rsidR="009F0C1F" w:rsidRPr="00D71762" w:rsidRDefault="009F0C1F" w:rsidP="00F80BD8">
            <w:r w:rsidRPr="00D71762">
              <w:t>Felhasználói tesztek koordinálása</w:t>
            </w:r>
          </w:p>
        </w:tc>
        <w:tc>
          <w:tcPr>
            <w:tcW w:w="257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AE2289" w14:textId="77777777" w:rsidR="009F0C1F" w:rsidRPr="00D71762" w:rsidRDefault="009F0C1F" w:rsidP="00F80BD8">
            <w:r w:rsidRPr="00D71762">
              <w:t>Lehetséges</w:t>
            </w:r>
          </w:p>
        </w:tc>
        <w:tc>
          <w:tcPr>
            <w:tcW w:w="311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6F940C" w14:textId="77777777" w:rsidR="009F0C1F" w:rsidRPr="00D71762" w:rsidRDefault="009F0C1F" w:rsidP="00F80BD8">
            <w:r w:rsidRPr="00D71762">
              <w:t>Lehetséges</w:t>
            </w:r>
          </w:p>
        </w:tc>
        <w:tc>
          <w:tcPr>
            <w:tcW w:w="20" w:type="dxa"/>
            <w:vAlign w:val="center"/>
            <w:hideMark/>
          </w:tcPr>
          <w:p w14:paraId="358F65A1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593AA016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391C5A96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0FCC0A3B" w14:textId="77777777" w:rsidR="009F0C1F" w:rsidRPr="00D71762" w:rsidRDefault="009F0C1F" w:rsidP="00F80BD8"/>
        </w:tc>
      </w:tr>
    </w:tbl>
    <w:p w14:paraId="0735057D" w14:textId="77777777" w:rsidR="006600FF" w:rsidRPr="00674216" w:rsidRDefault="006600FF" w:rsidP="006600FF">
      <w:pPr>
        <w:pStyle w:val="Listaszerbekezds"/>
        <w:numPr>
          <w:ilvl w:val="0"/>
          <w:numId w:val="73"/>
        </w:numPr>
      </w:pPr>
      <w:r w:rsidRPr="00674216">
        <w:t>A funkcionális tesztelést alkalmazásfejlesztés esetén, az egész szoftvertermékre kiterjedően kell megtervezni, lefuttatni és vizsgálni.</w:t>
      </w:r>
    </w:p>
    <w:p w14:paraId="18204CB4" w14:textId="77777777" w:rsidR="006600FF" w:rsidRDefault="006600FF" w:rsidP="006600FF">
      <w:pPr>
        <w:pStyle w:val="Listaszerbekezds"/>
        <w:numPr>
          <w:ilvl w:val="0"/>
          <w:numId w:val="73"/>
        </w:numPr>
      </w:pPr>
      <w:r w:rsidRPr="00674216">
        <w:lastRenderedPageBreak/>
        <w:t>Alkalmazásfejlesztés esetén a modul vizsgálat az nem értelmezett.</w:t>
      </w:r>
    </w:p>
    <w:p w14:paraId="4F3AA2C7" w14:textId="77777777" w:rsidR="009F0C1F" w:rsidRPr="009F0C1F" w:rsidRDefault="009F0C1F" w:rsidP="009F0C1F">
      <w:pPr>
        <w:rPr>
          <w:b/>
          <w:bCs/>
        </w:rPr>
      </w:pPr>
      <w:r w:rsidRPr="009F0C1F">
        <w:rPr>
          <w:b/>
          <w:bCs/>
        </w:rPr>
        <w:t>Alkalmazás-továbbfejlesztés esetén</w:t>
      </w:r>
    </w:p>
    <w:p w14:paraId="17838E01" w14:textId="77777777" w:rsidR="009F0C1F" w:rsidRDefault="009F0C1F" w:rsidP="009F0C1F">
      <w:r>
        <w:t>A vizsgálat lehetséges kimenetelei:</w:t>
      </w:r>
    </w:p>
    <w:tbl>
      <w:tblPr>
        <w:tblW w:w="9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639"/>
        <w:gridCol w:w="3567"/>
        <w:gridCol w:w="22"/>
        <w:gridCol w:w="6"/>
        <w:gridCol w:w="6"/>
        <w:gridCol w:w="6"/>
        <w:gridCol w:w="6"/>
        <w:gridCol w:w="6"/>
      </w:tblGrid>
      <w:tr w:rsidR="009F0C1F" w:rsidRPr="00D71762" w14:paraId="01986249" w14:textId="77777777" w:rsidTr="006600FF">
        <w:trPr>
          <w:gridAfter w:val="6"/>
          <w:wAfter w:w="52" w:type="dxa"/>
          <w:trHeight w:val="762"/>
          <w:tblHeader/>
        </w:trPr>
        <w:tc>
          <w:tcPr>
            <w:tcW w:w="28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86A421" w14:textId="77777777" w:rsidR="009F0C1F" w:rsidRPr="00D71762" w:rsidRDefault="009F0C1F" w:rsidP="00F80BD8">
            <w:pPr>
              <w:rPr>
                <w:b/>
                <w:bCs/>
              </w:rPr>
            </w:pPr>
            <w:r w:rsidRPr="00D71762">
              <w:rPr>
                <w:b/>
                <w:bCs/>
              </w:rPr>
              <w:t>Fejlesztés típusa</w:t>
            </w:r>
          </w:p>
        </w:tc>
        <w:tc>
          <w:tcPr>
            <w:tcW w:w="6206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536D64" w14:textId="69119138" w:rsidR="009F0C1F" w:rsidRPr="00D71762" w:rsidRDefault="009F0C1F" w:rsidP="00F80BD8">
            <w:pPr>
              <w:rPr>
                <w:b/>
                <w:bCs/>
              </w:rPr>
            </w:pPr>
            <w:r w:rsidRPr="00D71762">
              <w:rPr>
                <w:b/>
                <w:bCs/>
              </w:rPr>
              <w:t>Alkalmazás-továbbfejlesztés vizsgálata</w:t>
            </w:r>
            <w:r>
              <w:rPr>
                <w:b/>
                <w:bCs/>
              </w:rPr>
              <w:t xml:space="preserve"> </w:t>
            </w:r>
            <w:r w:rsidRPr="00D71762">
              <w:rPr>
                <w:b/>
                <w:bCs/>
              </w:rPr>
              <w:t>(modul vizsgálat)</w:t>
            </w:r>
          </w:p>
        </w:tc>
      </w:tr>
      <w:tr w:rsidR="009F0C1F" w:rsidRPr="00D71762" w14:paraId="685BAA8A" w14:textId="77777777" w:rsidTr="006600FF">
        <w:trPr>
          <w:trHeight w:val="474"/>
        </w:trPr>
        <w:tc>
          <w:tcPr>
            <w:tcW w:w="28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FF2C89" w14:textId="77777777" w:rsidR="009F0C1F" w:rsidRPr="00D71762" w:rsidRDefault="009F0C1F" w:rsidP="00F80BD8">
            <w:r w:rsidRPr="00D71762">
              <w:t>Vizsgálat eredménye</w:t>
            </w:r>
          </w:p>
        </w:tc>
        <w:tc>
          <w:tcPr>
            <w:tcW w:w="263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5C6F71" w14:textId="77777777" w:rsidR="009F0C1F" w:rsidRPr="00D71762" w:rsidRDefault="009F0C1F" w:rsidP="00F80BD8">
            <w:r w:rsidRPr="00D71762">
              <w:t>Megfelelt</w:t>
            </w:r>
          </w:p>
        </w:tc>
        <w:tc>
          <w:tcPr>
            <w:tcW w:w="35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2C2807" w14:textId="77777777" w:rsidR="009F0C1F" w:rsidRPr="00D71762" w:rsidRDefault="009F0C1F" w:rsidP="00F80BD8">
            <w:r w:rsidRPr="00D71762">
              <w:t>Nem felelt meg</w:t>
            </w:r>
          </w:p>
        </w:tc>
        <w:tc>
          <w:tcPr>
            <w:tcW w:w="22" w:type="dxa"/>
            <w:vAlign w:val="center"/>
            <w:hideMark/>
          </w:tcPr>
          <w:p w14:paraId="5308768C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06B8C92E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7A0AA7E6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05D8199F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4E5B8E00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29637A68" w14:textId="77777777" w:rsidR="009F0C1F" w:rsidRPr="00D71762" w:rsidRDefault="009F0C1F" w:rsidP="00F80BD8"/>
        </w:tc>
      </w:tr>
      <w:tr w:rsidR="009F0C1F" w:rsidRPr="00D71762" w14:paraId="38B08C29" w14:textId="77777777" w:rsidTr="006600FF">
        <w:trPr>
          <w:trHeight w:val="462"/>
        </w:trPr>
        <w:tc>
          <w:tcPr>
            <w:tcW w:w="282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AA6A45" w14:textId="231E91D8" w:rsidR="009F0C1F" w:rsidRPr="00D71762" w:rsidRDefault="006600FF" w:rsidP="00F80BD8">
            <w:r w:rsidRPr="00674216">
              <w:t>Funkcionális tesztelés</w:t>
            </w:r>
          </w:p>
        </w:tc>
        <w:tc>
          <w:tcPr>
            <w:tcW w:w="263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BB8F63" w14:textId="77777777" w:rsidR="009F0C1F" w:rsidRPr="00D71762" w:rsidRDefault="009F0C1F" w:rsidP="00F80BD8">
            <w:r w:rsidRPr="00D71762">
              <w:t>Lehetséges</w:t>
            </w:r>
          </w:p>
        </w:tc>
        <w:tc>
          <w:tcPr>
            <w:tcW w:w="356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78BD41" w14:textId="77777777" w:rsidR="009F0C1F" w:rsidRPr="00D71762" w:rsidRDefault="009F0C1F" w:rsidP="00F80BD8">
            <w:r w:rsidRPr="00D71762">
              <w:t>Lehetséges</w:t>
            </w:r>
          </w:p>
        </w:tc>
        <w:tc>
          <w:tcPr>
            <w:tcW w:w="22" w:type="dxa"/>
            <w:vAlign w:val="center"/>
            <w:hideMark/>
          </w:tcPr>
          <w:p w14:paraId="30013CDB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3A887A05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20BDF134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31DB1422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3CA037B1" w14:textId="77777777" w:rsidR="009F0C1F" w:rsidRPr="00D71762" w:rsidRDefault="009F0C1F" w:rsidP="00F80BD8"/>
        </w:tc>
        <w:tc>
          <w:tcPr>
            <w:tcW w:w="0" w:type="auto"/>
            <w:vAlign w:val="center"/>
            <w:hideMark/>
          </w:tcPr>
          <w:p w14:paraId="698544E2" w14:textId="77777777" w:rsidR="009F0C1F" w:rsidRPr="00D71762" w:rsidRDefault="009F0C1F" w:rsidP="00F80BD8"/>
        </w:tc>
      </w:tr>
    </w:tbl>
    <w:p w14:paraId="32EE162C" w14:textId="77777777" w:rsidR="009F0C1F" w:rsidRDefault="009F0C1F" w:rsidP="009F0C1F"/>
    <w:p w14:paraId="32544E8E" w14:textId="77777777" w:rsidR="006600FF" w:rsidRPr="00674216" w:rsidRDefault="006600FF" w:rsidP="006600FF">
      <w:pPr>
        <w:pStyle w:val="Listaszerbekezds"/>
        <w:numPr>
          <w:ilvl w:val="0"/>
          <w:numId w:val="76"/>
        </w:numPr>
      </w:pPr>
      <w:r w:rsidRPr="00674216">
        <w:t>A szoftverterméken a modul vizsgálat értelmezett, és a megrendelő igénye esetén a teljes vizsgálatra is van lehetőség.</w:t>
      </w:r>
    </w:p>
    <w:p w14:paraId="67567387" w14:textId="77777777" w:rsidR="006600FF" w:rsidRPr="00674216" w:rsidRDefault="006600FF" w:rsidP="006600FF">
      <w:pPr>
        <w:pStyle w:val="Listaszerbekezds"/>
        <w:numPr>
          <w:ilvl w:val="0"/>
          <w:numId w:val="76"/>
        </w:numPr>
      </w:pPr>
      <w:r w:rsidRPr="00674216">
        <w:t>A funkcionális tesztelést alkalmazás-továbbfejlesztés esetén, csak a szoftvertermék adott moduljára (részére) kiterjedően kell megtervezni, lefuttatni és vizsgálni.</w:t>
      </w:r>
    </w:p>
    <w:p w14:paraId="7A9AE8FE" w14:textId="77777777" w:rsidR="006600FF" w:rsidRPr="00674216" w:rsidRDefault="006600FF" w:rsidP="006600FF">
      <w:pPr>
        <w:pStyle w:val="Listaszerbekezds"/>
        <w:numPr>
          <w:ilvl w:val="0"/>
          <w:numId w:val="76"/>
        </w:numPr>
      </w:pPr>
      <w:r w:rsidRPr="00674216">
        <w:t>Az alkalmazás-továbbfejlesztésen végzett funkcionális tesztelés részletes műszaki tartalma megegyezik az alkalmazásfejlesztésen végzett tesztelés részletes műszaki tartalmának leírásával.</w:t>
      </w:r>
    </w:p>
    <w:p w14:paraId="68643165" w14:textId="77777777" w:rsidR="009F0C1F" w:rsidRDefault="009F0C1F" w:rsidP="009F0C1F">
      <w:pPr>
        <w:pStyle w:val="Cmsor4"/>
      </w:pPr>
      <w:r>
        <w:t>Lehetséges kimenetek</w:t>
      </w:r>
    </w:p>
    <w:p w14:paraId="0B5280F8" w14:textId="77777777" w:rsidR="006600FF" w:rsidRPr="00091A2A" w:rsidRDefault="006600FF" w:rsidP="006600FF">
      <w:pPr>
        <w:rPr>
          <w:b/>
          <w:bCs/>
        </w:rPr>
      </w:pPr>
      <w:r w:rsidRPr="00091A2A">
        <w:rPr>
          <w:b/>
          <w:bCs/>
        </w:rPr>
        <w:t>Megfelelt</w:t>
      </w:r>
    </w:p>
    <w:p w14:paraId="30994D19" w14:textId="1409A870" w:rsidR="006600FF" w:rsidRDefault="006600FF" w:rsidP="006600FF">
      <w:r w:rsidRPr="00674216">
        <w:t>A vizsgálat elvégezhető volt és a tesztelés eredményei megfelelnek a Funkcionális tesztelés – Követelmény leírás fejezetben meghatározott termékkövetelményeknek a megrendelő által biztosított követelmény metrikákat alapul véve.</w:t>
      </w:r>
    </w:p>
    <w:p w14:paraId="042F8C3B" w14:textId="77777777" w:rsidR="006600FF" w:rsidRPr="008E48E5" w:rsidRDefault="006600FF" w:rsidP="006600FF">
      <w:pPr>
        <w:rPr>
          <w:b/>
          <w:bCs/>
        </w:rPr>
      </w:pPr>
      <w:r w:rsidRPr="008E48E5">
        <w:rPr>
          <w:b/>
          <w:bCs/>
        </w:rPr>
        <w:t>Nem felelt meg</w:t>
      </w:r>
    </w:p>
    <w:p w14:paraId="0A1363BD" w14:textId="518F8164" w:rsidR="009F0C1F" w:rsidRDefault="006600FF" w:rsidP="009F0C1F">
      <w:r w:rsidRPr="00674216">
        <w:t>A tesztelés eredményei nem felelnek meg a Funkcionális tesztelés – Követelmény leírás fejezetben meghatározott termékkövetelményeknek a megrendelő által biztosított követelmény metrikákat alapul véve.</w:t>
      </w:r>
    </w:p>
    <w:p w14:paraId="24E60D66" w14:textId="77777777" w:rsidR="009F0C1F" w:rsidRDefault="009F0C1F" w:rsidP="009F0C1F">
      <w:pPr>
        <w:pStyle w:val="Cmsor4"/>
      </w:pPr>
      <w:r>
        <w:lastRenderedPageBreak/>
        <w:t>Beszerzési segédlet</w:t>
      </w:r>
    </w:p>
    <w:p w14:paraId="79D208EA" w14:textId="77777777" w:rsidR="006600FF" w:rsidRDefault="006600FF" w:rsidP="006600FF">
      <w:r w:rsidRPr="00674216">
        <w:t>Ahhoz, hogy a funkcionális tesztek tervezése és végrehajtása a lehető</w:t>
      </w:r>
      <w:r>
        <w:t xml:space="preserve"> l</w:t>
      </w:r>
      <w:r w:rsidRPr="00674216">
        <w:t xml:space="preserve">eggördülékenyebben megtörténhessen az alábbiakat javasolt a szoftvertermék </w:t>
      </w:r>
      <w:r>
        <w:t>m</w:t>
      </w:r>
      <w:r w:rsidRPr="00674216">
        <w:t>egrendelése előtt elkészített műszaki leírásba foglalni.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879"/>
        <w:gridCol w:w="5744"/>
      </w:tblGrid>
      <w:tr w:rsidR="009F0C1F" w:rsidRPr="00D71762" w14:paraId="1064ED4C" w14:textId="77777777" w:rsidTr="00F80BD8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6A62A7F8" w14:textId="77777777" w:rsidR="009F0C1F" w:rsidRPr="00D71762" w:rsidRDefault="009F0C1F" w:rsidP="00F80BD8">
            <w:pPr>
              <w:rPr>
                <w:b/>
                <w:bCs/>
              </w:rPr>
            </w:pPr>
            <w:r w:rsidRPr="00D71762">
              <w:rPr>
                <w:b/>
                <w:bCs/>
              </w:rPr>
              <w:t>Követelmény azonosítója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65D2B334" w14:textId="77777777" w:rsidR="009F0C1F" w:rsidRPr="00D71762" w:rsidRDefault="009F0C1F" w:rsidP="00F80BD8">
            <w:pPr>
              <w:rPr>
                <w:b/>
                <w:bCs/>
              </w:rPr>
            </w:pPr>
            <w:r w:rsidRPr="00D71762">
              <w:rPr>
                <w:b/>
                <w:bCs/>
              </w:rPr>
              <w:t>Követelmény megnevezése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5F31B11F" w14:textId="77777777" w:rsidR="009F0C1F" w:rsidRPr="00D71762" w:rsidRDefault="009F0C1F" w:rsidP="00F80BD8">
            <w:pPr>
              <w:rPr>
                <w:b/>
                <w:bCs/>
              </w:rPr>
            </w:pPr>
            <w:r w:rsidRPr="00D71762">
              <w:rPr>
                <w:b/>
                <w:bCs/>
              </w:rPr>
              <w:t>Követelmény leírása</w:t>
            </w:r>
          </w:p>
        </w:tc>
      </w:tr>
      <w:tr w:rsidR="006600FF" w:rsidRPr="00D71762" w14:paraId="09521665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F039D4" w14:textId="134C1DA0" w:rsidR="006600FF" w:rsidRPr="00D71762" w:rsidRDefault="006600FF" w:rsidP="006600FF">
            <w:r w:rsidRPr="00AF63F3">
              <w:t>FT-B-01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73CDA" w14:textId="67026494" w:rsidR="006600FF" w:rsidRPr="00D71762" w:rsidRDefault="006600FF" w:rsidP="006600FF">
            <w:r w:rsidRPr="00AF63F3">
              <w:t>Teszt környezet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1651F0" w14:textId="6BCCCD45" w:rsidR="006600FF" w:rsidRPr="00D71762" w:rsidRDefault="006600FF" w:rsidP="006600FF">
            <w:r w:rsidRPr="00AF63F3">
              <w:t>A funkcionális tesztekhez és a minőségbiztosítási feladatok elvégzéséhez szükséges teszt környezetet és a hozzátartozó szoftverterméket működtető infrastruktúrát a fejlesztő szervezet biztosítja.</w:t>
            </w:r>
          </w:p>
        </w:tc>
      </w:tr>
      <w:tr w:rsidR="006600FF" w:rsidRPr="00D71762" w14:paraId="0D70B938" w14:textId="77777777" w:rsidTr="00F80BD8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31C8A1" w14:textId="31575332" w:rsidR="006600FF" w:rsidRPr="00D71762" w:rsidRDefault="006600FF" w:rsidP="006600FF">
            <w:r w:rsidRPr="00AF63F3">
              <w:t>FT-B-02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EA9B35" w14:textId="19D3B57A" w:rsidR="006600FF" w:rsidRPr="00D71762" w:rsidRDefault="006600FF" w:rsidP="006600FF">
            <w:r w:rsidRPr="00AF63F3">
              <w:t>Fejlesztés tesztelési követelmény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512E79" w14:textId="2FAAD736" w:rsidR="006600FF" w:rsidRPr="00D71762" w:rsidRDefault="006600FF" w:rsidP="006600FF">
            <w:r w:rsidRPr="00AF63F3">
              <w:t>Az összes tesztelendő fejlesztéshez legyen követelmény meghatározva.</w:t>
            </w:r>
          </w:p>
        </w:tc>
      </w:tr>
    </w:tbl>
    <w:p w14:paraId="3BA3577A" w14:textId="5C017805" w:rsidR="009F0C1F" w:rsidRDefault="009F0C1F" w:rsidP="009F0C1F">
      <w:pPr>
        <w:pStyle w:val="Cmsor4"/>
      </w:pPr>
      <w:r>
        <w:t>Termékkövetelmények</w:t>
      </w:r>
    </w:p>
    <w:p w14:paraId="7B4B9566" w14:textId="77777777" w:rsidR="00814810" w:rsidRDefault="00814810" w:rsidP="00814810">
      <w:pPr>
        <w:spacing w:after="240"/>
      </w:pPr>
      <w:r w:rsidRPr="001B5793">
        <w:t>Az alábbi követelményeket az elkészült szoftverterméken a megrendelő követelményei alapján a központi termék-minőségbiztosító által tervezett tesztesetek alapján kell értelmezni.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2975"/>
        <w:gridCol w:w="3963"/>
      </w:tblGrid>
      <w:tr w:rsidR="009F0C1F" w14:paraId="55496D10" w14:textId="77777777" w:rsidTr="00814810">
        <w:tc>
          <w:tcPr>
            <w:tcW w:w="2122" w:type="dxa"/>
            <w:vAlign w:val="center"/>
          </w:tcPr>
          <w:p w14:paraId="7121A6FE" w14:textId="77777777" w:rsidR="009F0C1F" w:rsidRDefault="009F0C1F" w:rsidP="00F80BD8">
            <w:pPr>
              <w:rPr>
                <w:highlight w:val="yellow"/>
              </w:rPr>
            </w:pPr>
            <w:r>
              <w:rPr>
                <w:b/>
                <w:bCs/>
              </w:rPr>
              <w:t>Követelmény azonosítója</w:t>
            </w:r>
          </w:p>
        </w:tc>
        <w:tc>
          <w:tcPr>
            <w:tcW w:w="2975" w:type="dxa"/>
            <w:vAlign w:val="center"/>
          </w:tcPr>
          <w:p w14:paraId="331046B9" w14:textId="77777777" w:rsidR="009F0C1F" w:rsidRDefault="009F0C1F" w:rsidP="00F80BD8">
            <w:pPr>
              <w:rPr>
                <w:highlight w:val="yellow"/>
              </w:rPr>
            </w:pPr>
            <w:r>
              <w:rPr>
                <w:b/>
                <w:bCs/>
              </w:rPr>
              <w:t>Követelmény megnevezése</w:t>
            </w:r>
          </w:p>
        </w:tc>
        <w:tc>
          <w:tcPr>
            <w:tcW w:w="3963" w:type="dxa"/>
            <w:vAlign w:val="center"/>
          </w:tcPr>
          <w:p w14:paraId="12760924" w14:textId="77777777" w:rsidR="009F0C1F" w:rsidRDefault="009F0C1F" w:rsidP="00F80BD8">
            <w:pPr>
              <w:rPr>
                <w:highlight w:val="yellow"/>
              </w:rPr>
            </w:pPr>
            <w:r>
              <w:rPr>
                <w:b/>
                <w:bCs/>
              </w:rPr>
              <w:t>Követelmény leírása</w:t>
            </w:r>
          </w:p>
        </w:tc>
      </w:tr>
      <w:tr w:rsidR="00814810" w14:paraId="6AABF702" w14:textId="77777777" w:rsidTr="00814810">
        <w:tc>
          <w:tcPr>
            <w:tcW w:w="2122" w:type="dxa"/>
          </w:tcPr>
          <w:p w14:paraId="7CE9E77C" w14:textId="3476882A" w:rsidR="00814810" w:rsidRPr="00E10564" w:rsidRDefault="00814810" w:rsidP="00814810">
            <w:proofErr w:type="gramStart"/>
            <w:r w:rsidRPr="000E7DE6">
              <w:t>FT-T</w:t>
            </w:r>
            <w:proofErr w:type="gramEnd"/>
            <w:r w:rsidRPr="000E7DE6">
              <w:t>-01</w:t>
            </w:r>
          </w:p>
        </w:tc>
        <w:tc>
          <w:tcPr>
            <w:tcW w:w="2975" w:type="dxa"/>
          </w:tcPr>
          <w:p w14:paraId="346276BC" w14:textId="71DC8232" w:rsidR="00814810" w:rsidRPr="00E10564" w:rsidRDefault="00814810" w:rsidP="00814810">
            <w:r w:rsidRPr="000E7DE6">
              <w:t>Fejlesztési követelmény</w:t>
            </w:r>
          </w:p>
        </w:tc>
        <w:tc>
          <w:tcPr>
            <w:tcW w:w="3963" w:type="dxa"/>
          </w:tcPr>
          <w:p w14:paraId="4071D959" w14:textId="28494EC4" w:rsidR="00814810" w:rsidRPr="00E10564" w:rsidRDefault="00814810" w:rsidP="00814810">
            <w:r w:rsidRPr="000E7DE6">
              <w:t>Magas prioritású tesztesetek esetében a megengedett hibák száma 0, minden tesztesetnek futtatott állapotúnak kell lennie.</w:t>
            </w:r>
          </w:p>
        </w:tc>
      </w:tr>
      <w:tr w:rsidR="00814810" w14:paraId="215D2EEF" w14:textId="77777777" w:rsidTr="00814810">
        <w:tc>
          <w:tcPr>
            <w:tcW w:w="2122" w:type="dxa"/>
          </w:tcPr>
          <w:p w14:paraId="672DCCFD" w14:textId="1F5EE78B" w:rsidR="00814810" w:rsidRPr="000E7DE6" w:rsidRDefault="00814810" w:rsidP="00814810">
            <w:proofErr w:type="gramStart"/>
            <w:r w:rsidRPr="000E7DE6">
              <w:t>FT-T</w:t>
            </w:r>
            <w:proofErr w:type="gramEnd"/>
            <w:r w:rsidRPr="000E7DE6">
              <w:t>-02</w:t>
            </w:r>
          </w:p>
        </w:tc>
        <w:tc>
          <w:tcPr>
            <w:tcW w:w="2975" w:type="dxa"/>
          </w:tcPr>
          <w:p w14:paraId="631DF15B" w14:textId="16E574C6" w:rsidR="00814810" w:rsidRPr="000E7DE6" w:rsidRDefault="00814810" w:rsidP="00814810">
            <w:r w:rsidRPr="000E7DE6">
              <w:t>Fejlesztési követelmény</w:t>
            </w:r>
          </w:p>
        </w:tc>
        <w:tc>
          <w:tcPr>
            <w:tcW w:w="3963" w:type="dxa"/>
          </w:tcPr>
          <w:p w14:paraId="0EC11C09" w14:textId="7BBD8906" w:rsidR="00814810" w:rsidRPr="000E7DE6" w:rsidRDefault="00814810" w:rsidP="00814810">
            <w:r w:rsidRPr="000E7DE6">
              <w:t>Közepes prioritású tesztesetek esetében a sikeres tesztesetek számának meg kell haladni az összes teszteset 80%-át.</w:t>
            </w:r>
          </w:p>
        </w:tc>
      </w:tr>
      <w:tr w:rsidR="00814810" w14:paraId="6BDF9959" w14:textId="77777777" w:rsidTr="00814810">
        <w:tc>
          <w:tcPr>
            <w:tcW w:w="2122" w:type="dxa"/>
          </w:tcPr>
          <w:p w14:paraId="5A56465E" w14:textId="313E94C1" w:rsidR="00814810" w:rsidRPr="000E7DE6" w:rsidRDefault="00814810" w:rsidP="00814810">
            <w:proofErr w:type="gramStart"/>
            <w:r w:rsidRPr="000E7DE6">
              <w:t>FT-T</w:t>
            </w:r>
            <w:proofErr w:type="gramEnd"/>
            <w:r w:rsidRPr="000E7DE6">
              <w:t>-03</w:t>
            </w:r>
          </w:p>
        </w:tc>
        <w:tc>
          <w:tcPr>
            <w:tcW w:w="2975" w:type="dxa"/>
          </w:tcPr>
          <w:p w14:paraId="3AD664F5" w14:textId="48DD8768" w:rsidR="00814810" w:rsidRPr="000E7DE6" w:rsidRDefault="00814810" w:rsidP="00814810">
            <w:r w:rsidRPr="000E7DE6">
              <w:t>Fejlesztési követelmény</w:t>
            </w:r>
          </w:p>
        </w:tc>
        <w:tc>
          <w:tcPr>
            <w:tcW w:w="3963" w:type="dxa"/>
          </w:tcPr>
          <w:p w14:paraId="4DEBD88E" w14:textId="75A06BB5" w:rsidR="00814810" w:rsidRPr="000E7DE6" w:rsidRDefault="00814810" w:rsidP="00814810">
            <w:r w:rsidRPr="000E7DE6">
              <w:t>Alacsony prioritású tesztesetek olyan tesztesetek, amelyek nem okoznak kritikus hibát. A sikeres tesztesetek számának meg kell haladni az összes teszteset 60%-át.</w:t>
            </w:r>
          </w:p>
        </w:tc>
      </w:tr>
    </w:tbl>
    <w:p w14:paraId="5A9AF2E3" w14:textId="77777777" w:rsidR="009F0C1F" w:rsidRDefault="009F0C1F" w:rsidP="009F0C1F">
      <w:pPr>
        <w:pStyle w:val="Cmsor4"/>
      </w:pPr>
      <w:r>
        <w:lastRenderedPageBreak/>
        <w:t>Megrendelői követelmények</w:t>
      </w:r>
    </w:p>
    <w:p w14:paraId="76D96039" w14:textId="77777777" w:rsidR="00814810" w:rsidRDefault="00814810" w:rsidP="00814810">
      <w:pPr>
        <w:spacing w:after="240"/>
        <w:rPr>
          <w:highlight w:val="yellow"/>
        </w:rPr>
      </w:pPr>
      <w:r w:rsidRPr="001B5793">
        <w:t>Az alábbi követelményeket a megrendelőnek kell teljesítenie annak érdekében, hogy a funkcionális tesztek elvégezhetők legyenek a központi termék-minőségbiztosító számára (bemeneti, vagy értékelés/vizsgálat előfeltétel követelmények).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2975"/>
        <w:gridCol w:w="3963"/>
      </w:tblGrid>
      <w:tr w:rsidR="009F0C1F" w14:paraId="4568BA53" w14:textId="77777777" w:rsidTr="00814810">
        <w:tc>
          <w:tcPr>
            <w:tcW w:w="2122" w:type="dxa"/>
            <w:vAlign w:val="center"/>
          </w:tcPr>
          <w:p w14:paraId="3A17021C" w14:textId="77777777" w:rsidR="009F0C1F" w:rsidRDefault="009F0C1F" w:rsidP="00F80BD8">
            <w:pPr>
              <w:rPr>
                <w:highlight w:val="yellow"/>
              </w:rPr>
            </w:pPr>
            <w:r>
              <w:rPr>
                <w:b/>
                <w:bCs/>
              </w:rPr>
              <w:t>Követelmény azonosítója</w:t>
            </w:r>
          </w:p>
        </w:tc>
        <w:tc>
          <w:tcPr>
            <w:tcW w:w="2975" w:type="dxa"/>
            <w:vAlign w:val="center"/>
          </w:tcPr>
          <w:p w14:paraId="1FB8CBA3" w14:textId="77777777" w:rsidR="009F0C1F" w:rsidRDefault="009F0C1F" w:rsidP="00F80BD8">
            <w:pPr>
              <w:rPr>
                <w:highlight w:val="yellow"/>
              </w:rPr>
            </w:pPr>
            <w:r>
              <w:rPr>
                <w:b/>
                <w:bCs/>
              </w:rPr>
              <w:t>Követelmény megnevezése</w:t>
            </w:r>
          </w:p>
        </w:tc>
        <w:tc>
          <w:tcPr>
            <w:tcW w:w="3963" w:type="dxa"/>
            <w:vAlign w:val="center"/>
          </w:tcPr>
          <w:p w14:paraId="0F68E012" w14:textId="77777777" w:rsidR="009F0C1F" w:rsidRDefault="009F0C1F" w:rsidP="00F80BD8">
            <w:pPr>
              <w:rPr>
                <w:highlight w:val="yellow"/>
              </w:rPr>
            </w:pPr>
            <w:r>
              <w:rPr>
                <w:b/>
                <w:bCs/>
              </w:rPr>
              <w:t>Követelmény leírása</w:t>
            </w:r>
          </w:p>
        </w:tc>
      </w:tr>
      <w:tr w:rsidR="00814810" w14:paraId="0B065667" w14:textId="77777777" w:rsidTr="00814810">
        <w:tc>
          <w:tcPr>
            <w:tcW w:w="2122" w:type="dxa"/>
          </w:tcPr>
          <w:p w14:paraId="5DC0ED4C" w14:textId="4D0F90BF" w:rsidR="00814810" w:rsidRDefault="00814810" w:rsidP="00814810">
            <w:pPr>
              <w:rPr>
                <w:highlight w:val="yellow"/>
              </w:rPr>
            </w:pPr>
            <w:r w:rsidRPr="0099567E">
              <w:t>FT-M-01</w:t>
            </w:r>
          </w:p>
        </w:tc>
        <w:tc>
          <w:tcPr>
            <w:tcW w:w="2975" w:type="dxa"/>
          </w:tcPr>
          <w:p w14:paraId="4D5C7312" w14:textId="10CC9A6D" w:rsidR="00814810" w:rsidRDefault="00814810" w:rsidP="00814810">
            <w:pPr>
              <w:rPr>
                <w:highlight w:val="yellow"/>
              </w:rPr>
            </w:pPr>
            <w:r w:rsidRPr="0099567E">
              <w:t>Egyedi megállapodás</w:t>
            </w:r>
          </w:p>
        </w:tc>
        <w:tc>
          <w:tcPr>
            <w:tcW w:w="3963" w:type="dxa"/>
          </w:tcPr>
          <w:p w14:paraId="6EB75A0B" w14:textId="67D8BE9E" w:rsidR="00814810" w:rsidRDefault="00814810" w:rsidP="00814810">
            <w:pPr>
              <w:rPr>
                <w:highlight w:val="yellow"/>
              </w:rPr>
            </w:pPr>
            <w:r w:rsidRPr="0099567E">
              <w:t>Egyedi megállapodás megkötése.</w:t>
            </w:r>
          </w:p>
        </w:tc>
      </w:tr>
      <w:tr w:rsidR="00814810" w14:paraId="7A16F4AE" w14:textId="77777777" w:rsidTr="00814810">
        <w:tc>
          <w:tcPr>
            <w:tcW w:w="2122" w:type="dxa"/>
          </w:tcPr>
          <w:p w14:paraId="0D2D7162" w14:textId="33DDC310" w:rsidR="00814810" w:rsidRDefault="00814810" w:rsidP="00814810">
            <w:pPr>
              <w:rPr>
                <w:highlight w:val="yellow"/>
              </w:rPr>
            </w:pPr>
            <w:r w:rsidRPr="0099567E">
              <w:t>FT-M-02</w:t>
            </w:r>
          </w:p>
        </w:tc>
        <w:tc>
          <w:tcPr>
            <w:tcW w:w="2975" w:type="dxa"/>
          </w:tcPr>
          <w:p w14:paraId="2363666A" w14:textId="235833BF" w:rsidR="00814810" w:rsidRDefault="00814810" w:rsidP="00814810">
            <w:pPr>
              <w:rPr>
                <w:highlight w:val="yellow"/>
              </w:rPr>
            </w:pPr>
            <w:r w:rsidRPr="0099567E">
              <w:t>Tesztelendő követelmények</w:t>
            </w:r>
          </w:p>
        </w:tc>
        <w:tc>
          <w:tcPr>
            <w:tcW w:w="3963" w:type="dxa"/>
          </w:tcPr>
          <w:p w14:paraId="375CB19F" w14:textId="0A12391F" w:rsidR="00814810" w:rsidRDefault="00814810" w:rsidP="00814810">
            <w:pPr>
              <w:rPr>
                <w:highlight w:val="yellow"/>
              </w:rPr>
            </w:pPr>
            <w:r w:rsidRPr="0099567E">
              <w:t>A szoftvertermékkel szemben felállított követelmények meghatározása és átadása (technikai és üzleti).</w:t>
            </w:r>
          </w:p>
        </w:tc>
      </w:tr>
      <w:tr w:rsidR="00814810" w14:paraId="7ECED029" w14:textId="77777777" w:rsidTr="00814810">
        <w:tc>
          <w:tcPr>
            <w:tcW w:w="2122" w:type="dxa"/>
          </w:tcPr>
          <w:p w14:paraId="5DB5A1D5" w14:textId="647459A7" w:rsidR="00814810" w:rsidRDefault="00814810" w:rsidP="00814810">
            <w:pPr>
              <w:rPr>
                <w:highlight w:val="yellow"/>
              </w:rPr>
            </w:pPr>
            <w:r w:rsidRPr="0099567E">
              <w:t>FT-M-03</w:t>
            </w:r>
          </w:p>
        </w:tc>
        <w:tc>
          <w:tcPr>
            <w:tcW w:w="2975" w:type="dxa"/>
          </w:tcPr>
          <w:p w14:paraId="1C0E5481" w14:textId="46286BC2" w:rsidR="00814810" w:rsidRDefault="00814810" w:rsidP="00814810">
            <w:pPr>
              <w:rPr>
                <w:highlight w:val="yellow"/>
              </w:rPr>
            </w:pPr>
            <w:r w:rsidRPr="0099567E">
              <w:t>Tesztelési terv (műszaki) véleményezés</w:t>
            </w:r>
          </w:p>
        </w:tc>
        <w:tc>
          <w:tcPr>
            <w:tcW w:w="3963" w:type="dxa"/>
          </w:tcPr>
          <w:p w14:paraId="6CCC9075" w14:textId="71F48CAB" w:rsidR="00814810" w:rsidRDefault="00814810" w:rsidP="00814810">
            <w:pPr>
              <w:rPr>
                <w:highlight w:val="yellow"/>
              </w:rPr>
            </w:pPr>
            <w:r w:rsidRPr="0099567E">
              <w:t>A megrendelőnek a tesztelés lebonyolítása előtt jóvá kell hagynia az elkészült tesztelési tervet.</w:t>
            </w:r>
          </w:p>
        </w:tc>
      </w:tr>
    </w:tbl>
    <w:p w14:paraId="33D4E21C" w14:textId="77777777" w:rsidR="009F0C1F" w:rsidRDefault="009F0C1F" w:rsidP="009F0C1F">
      <w:pPr>
        <w:pStyle w:val="Cmsor4"/>
      </w:pPr>
      <w:r>
        <w:t>Fejlesztő szervezettel szemben támasztott követelmények</w:t>
      </w:r>
    </w:p>
    <w:p w14:paraId="66E4EA96" w14:textId="77777777" w:rsidR="00814810" w:rsidRDefault="00814810" w:rsidP="00814810">
      <w:r w:rsidRPr="001B5793">
        <w:t>Az alábbi követelményeket a fejlesztő szervezetnek kell teljesítenie annak érdekében, hogy a funkcionális tesztek elvégezhetők legyenek a központi termék-minőségbiztosító számára (bemeneti, vagy értékelés/vizsgálat előfeltétel követelmények).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2975"/>
        <w:gridCol w:w="3963"/>
      </w:tblGrid>
      <w:tr w:rsidR="009F0C1F" w14:paraId="749CA6B3" w14:textId="77777777" w:rsidTr="00814810">
        <w:tc>
          <w:tcPr>
            <w:tcW w:w="2122" w:type="dxa"/>
            <w:vAlign w:val="center"/>
          </w:tcPr>
          <w:p w14:paraId="03BBF445" w14:textId="77777777" w:rsidR="009F0C1F" w:rsidRDefault="009F0C1F" w:rsidP="00F80BD8">
            <w:r>
              <w:rPr>
                <w:b/>
                <w:bCs/>
              </w:rPr>
              <w:t>Követelmény azonosítója</w:t>
            </w:r>
          </w:p>
        </w:tc>
        <w:tc>
          <w:tcPr>
            <w:tcW w:w="2975" w:type="dxa"/>
            <w:vAlign w:val="center"/>
          </w:tcPr>
          <w:p w14:paraId="5C96B43C" w14:textId="77777777" w:rsidR="009F0C1F" w:rsidRDefault="009F0C1F" w:rsidP="00F80BD8">
            <w:r>
              <w:rPr>
                <w:b/>
                <w:bCs/>
              </w:rPr>
              <w:t>Követelmény megnevezése</w:t>
            </w:r>
          </w:p>
        </w:tc>
        <w:tc>
          <w:tcPr>
            <w:tcW w:w="3963" w:type="dxa"/>
            <w:vAlign w:val="center"/>
          </w:tcPr>
          <w:p w14:paraId="1C8D5257" w14:textId="77777777" w:rsidR="009F0C1F" w:rsidRDefault="009F0C1F" w:rsidP="00F80BD8">
            <w:r>
              <w:rPr>
                <w:b/>
                <w:bCs/>
              </w:rPr>
              <w:t>Követelmény leírása</w:t>
            </w:r>
          </w:p>
        </w:tc>
      </w:tr>
      <w:tr w:rsidR="00814810" w14:paraId="20BB0FB6" w14:textId="77777777" w:rsidTr="00814810">
        <w:tc>
          <w:tcPr>
            <w:tcW w:w="2122" w:type="dxa"/>
          </w:tcPr>
          <w:p w14:paraId="38B40BBA" w14:textId="0883CE0D" w:rsidR="00814810" w:rsidRDefault="00814810" w:rsidP="00814810">
            <w:r w:rsidRPr="00000065">
              <w:t>FT-F-01</w:t>
            </w:r>
          </w:p>
        </w:tc>
        <w:tc>
          <w:tcPr>
            <w:tcW w:w="2975" w:type="dxa"/>
          </w:tcPr>
          <w:p w14:paraId="6E32AB38" w14:textId="4CD9DF7C" w:rsidR="00814810" w:rsidRDefault="00814810" w:rsidP="00814810">
            <w:r w:rsidRPr="00000065">
              <w:t>Teszt környezet</w:t>
            </w:r>
          </w:p>
        </w:tc>
        <w:tc>
          <w:tcPr>
            <w:tcW w:w="3963" w:type="dxa"/>
          </w:tcPr>
          <w:p w14:paraId="28DF7C94" w14:textId="301714DB" w:rsidR="00814810" w:rsidRDefault="00814810" w:rsidP="00814810">
            <w:r w:rsidRPr="00000065">
              <w:t>A megfelelő tesztkörnyezet és a hozzátartozó szoftverterméket működtető infrastruktúra kialakítását a fejlesztő szervezet biztosítja annak érdekében, hogy a funkcionális teszteket végre lehessen hajtani (hálózati hozzáférések).</w:t>
            </w:r>
          </w:p>
        </w:tc>
      </w:tr>
      <w:tr w:rsidR="00814810" w14:paraId="0E26EE0E" w14:textId="77777777" w:rsidTr="00814810">
        <w:tc>
          <w:tcPr>
            <w:tcW w:w="2122" w:type="dxa"/>
          </w:tcPr>
          <w:p w14:paraId="435679B5" w14:textId="7845E140" w:rsidR="00814810" w:rsidRDefault="00814810" w:rsidP="00814810">
            <w:r w:rsidRPr="00000065">
              <w:t>FT-F-02</w:t>
            </w:r>
          </w:p>
        </w:tc>
        <w:tc>
          <w:tcPr>
            <w:tcW w:w="2975" w:type="dxa"/>
          </w:tcPr>
          <w:p w14:paraId="6787DE42" w14:textId="32EB5584" w:rsidR="00814810" w:rsidRDefault="00814810" w:rsidP="00814810">
            <w:r w:rsidRPr="00000065">
              <w:t>Teszt alapadatok</w:t>
            </w:r>
          </w:p>
        </w:tc>
        <w:tc>
          <w:tcPr>
            <w:tcW w:w="3963" w:type="dxa"/>
          </w:tcPr>
          <w:p w14:paraId="62666B15" w14:textId="6E61BAB9" w:rsidR="00814810" w:rsidRDefault="00814810" w:rsidP="00814810">
            <w:r w:rsidRPr="00000065">
              <w:t>A szoftvertermék használatához szükséges alapadatok (belépési adatok, jogosultsági körök).</w:t>
            </w:r>
          </w:p>
        </w:tc>
      </w:tr>
      <w:tr w:rsidR="00814810" w14:paraId="7F41336A" w14:textId="77777777" w:rsidTr="00814810">
        <w:tc>
          <w:tcPr>
            <w:tcW w:w="2122" w:type="dxa"/>
          </w:tcPr>
          <w:p w14:paraId="0687585F" w14:textId="1779DA36" w:rsidR="00814810" w:rsidRDefault="00814810" w:rsidP="00814810">
            <w:r w:rsidRPr="00000065">
              <w:t>FT-F-03</w:t>
            </w:r>
          </w:p>
        </w:tc>
        <w:tc>
          <w:tcPr>
            <w:tcW w:w="2975" w:type="dxa"/>
          </w:tcPr>
          <w:p w14:paraId="1155DA5B" w14:textId="165AC57C" w:rsidR="00814810" w:rsidRDefault="00814810" w:rsidP="00814810">
            <w:r w:rsidRPr="00000065">
              <w:t>Tesztadat biztosítása</w:t>
            </w:r>
          </w:p>
        </w:tc>
        <w:tc>
          <w:tcPr>
            <w:tcW w:w="3963" w:type="dxa"/>
          </w:tcPr>
          <w:p w14:paraId="25A67E1F" w14:textId="250C250E" w:rsidR="00814810" w:rsidRDefault="00814810" w:rsidP="00814810">
            <w:r w:rsidRPr="00000065">
              <w:t>Olyan harmadik féltől származó tesztadatok, amelyek a tesztelés elvégzéséhez szükségesek, de tesztelést végző szervezet nem tud előállítani.</w:t>
            </w:r>
          </w:p>
        </w:tc>
      </w:tr>
      <w:tr w:rsidR="00814810" w14:paraId="40964C9B" w14:textId="77777777" w:rsidTr="00814810">
        <w:tc>
          <w:tcPr>
            <w:tcW w:w="2122" w:type="dxa"/>
          </w:tcPr>
          <w:p w14:paraId="0A8D13FA" w14:textId="5DF63F49" w:rsidR="00814810" w:rsidRDefault="00814810" w:rsidP="00814810">
            <w:r w:rsidRPr="00000065">
              <w:t>FT-F-04</w:t>
            </w:r>
          </w:p>
        </w:tc>
        <w:tc>
          <w:tcPr>
            <w:tcW w:w="2975" w:type="dxa"/>
          </w:tcPr>
          <w:p w14:paraId="61442680" w14:textId="4AE6AC02" w:rsidR="00814810" w:rsidRDefault="00814810" w:rsidP="00814810">
            <w:r w:rsidRPr="00000065">
              <w:t>Külső függőségek</w:t>
            </w:r>
          </w:p>
        </w:tc>
        <w:tc>
          <w:tcPr>
            <w:tcW w:w="3963" w:type="dxa"/>
          </w:tcPr>
          <w:p w14:paraId="0E85DDAF" w14:textId="0E61B66D" w:rsidR="00814810" w:rsidRDefault="00814810" w:rsidP="00814810">
            <w:r w:rsidRPr="00000065">
              <w:t xml:space="preserve">A szoftvertermékhez kapcsolódó nem a szoftvertermék részét képező külső </w:t>
            </w:r>
            <w:r w:rsidRPr="00000065">
              <w:lastRenderedPageBreak/>
              <w:t>kapcsolatok biztosítása a tesztkörnyezethez, amely a tesztek futtatásához nélkülözhetetlenek.</w:t>
            </w:r>
          </w:p>
        </w:tc>
      </w:tr>
      <w:tr w:rsidR="00814810" w14:paraId="15F2E462" w14:textId="77777777" w:rsidTr="00814810">
        <w:tc>
          <w:tcPr>
            <w:tcW w:w="2122" w:type="dxa"/>
          </w:tcPr>
          <w:p w14:paraId="61059B77" w14:textId="55A02413" w:rsidR="00814810" w:rsidRDefault="00814810" w:rsidP="00814810">
            <w:r w:rsidRPr="00000065">
              <w:lastRenderedPageBreak/>
              <w:t>FT-F-05</w:t>
            </w:r>
          </w:p>
        </w:tc>
        <w:tc>
          <w:tcPr>
            <w:tcW w:w="2975" w:type="dxa"/>
          </w:tcPr>
          <w:p w14:paraId="2F2A172C" w14:textId="7B94DABE" w:rsidR="00814810" w:rsidRDefault="00814810" w:rsidP="00814810">
            <w:r w:rsidRPr="00000065">
              <w:t>Fejlesztési dokumentációk</w:t>
            </w:r>
          </w:p>
        </w:tc>
        <w:tc>
          <w:tcPr>
            <w:tcW w:w="3963" w:type="dxa"/>
          </w:tcPr>
          <w:p w14:paraId="7CC7BEE2" w14:textId="1898B62B" w:rsidR="00814810" w:rsidRDefault="00814810" w:rsidP="00814810">
            <w:r w:rsidRPr="00000065">
              <w:t>Logikai rendszerterv (vagy annak megfelelő dokumentum, amely tartalmazza a logikai üzleti modellt, a rendszer kapcsolatait és architektúra ábráját).</w:t>
            </w:r>
          </w:p>
        </w:tc>
      </w:tr>
      <w:tr w:rsidR="00814810" w14:paraId="4CDCEBBF" w14:textId="77777777" w:rsidTr="00814810">
        <w:tc>
          <w:tcPr>
            <w:tcW w:w="2122" w:type="dxa"/>
          </w:tcPr>
          <w:p w14:paraId="223035E1" w14:textId="35914EF0" w:rsidR="00814810" w:rsidRDefault="00814810" w:rsidP="00814810">
            <w:r w:rsidRPr="00000065">
              <w:t>FT-F-06</w:t>
            </w:r>
          </w:p>
        </w:tc>
        <w:tc>
          <w:tcPr>
            <w:tcW w:w="2975" w:type="dxa"/>
          </w:tcPr>
          <w:p w14:paraId="2E8FCE02" w14:textId="228E1353" w:rsidR="00814810" w:rsidRDefault="00814810" w:rsidP="00814810">
            <w:r w:rsidRPr="00000065">
              <w:t>Fejlesztési dokumentációk</w:t>
            </w:r>
          </w:p>
        </w:tc>
        <w:tc>
          <w:tcPr>
            <w:tcW w:w="3963" w:type="dxa"/>
          </w:tcPr>
          <w:p w14:paraId="5DDEF153" w14:textId="3F880B3A" w:rsidR="00814810" w:rsidRDefault="00814810" w:rsidP="00814810">
            <w:r w:rsidRPr="00000065">
              <w:t>Fizikai rendszerterv (vagy annak megfelelő dokumentum, amely pontosan specifikálja a logikai rendszerterv elemeit).</w:t>
            </w:r>
          </w:p>
        </w:tc>
      </w:tr>
      <w:tr w:rsidR="00814810" w14:paraId="27F177A0" w14:textId="77777777" w:rsidTr="00814810">
        <w:tc>
          <w:tcPr>
            <w:tcW w:w="2122" w:type="dxa"/>
          </w:tcPr>
          <w:p w14:paraId="035E66A4" w14:textId="7042F4A0" w:rsidR="00814810" w:rsidRDefault="00814810" w:rsidP="00814810">
            <w:r w:rsidRPr="00000065">
              <w:t>FT-F-07</w:t>
            </w:r>
          </w:p>
        </w:tc>
        <w:tc>
          <w:tcPr>
            <w:tcW w:w="2975" w:type="dxa"/>
          </w:tcPr>
          <w:p w14:paraId="5794623D" w14:textId="53AF9FC0" w:rsidR="00814810" w:rsidRDefault="00814810" w:rsidP="00814810">
            <w:r w:rsidRPr="00000065">
              <w:t>Felhasználói kézikönyvek</w:t>
            </w:r>
          </w:p>
        </w:tc>
        <w:tc>
          <w:tcPr>
            <w:tcW w:w="3963" w:type="dxa"/>
          </w:tcPr>
          <w:p w14:paraId="7289B4FE" w14:textId="13906BE2" w:rsidR="00814810" w:rsidRDefault="00814810" w:rsidP="00814810">
            <w:r w:rsidRPr="00000065">
              <w:t>Felhasználói kézikönyv(</w:t>
            </w:r>
            <w:proofErr w:type="spellStart"/>
            <w:r w:rsidRPr="00000065">
              <w:t>ek</w:t>
            </w:r>
            <w:proofErr w:type="spellEnd"/>
            <w:r w:rsidRPr="00000065">
              <w:t>) biztosítása a funkcionális tesztek tervezéséhez.</w:t>
            </w:r>
          </w:p>
        </w:tc>
      </w:tr>
    </w:tbl>
    <w:p w14:paraId="49134281" w14:textId="77777777" w:rsidR="00F5541C" w:rsidRDefault="00F5541C" w:rsidP="00F5541C">
      <w:pPr>
        <w:pStyle w:val="Cmsor4"/>
        <w:rPr>
          <w:u w:val="single"/>
        </w:rPr>
      </w:pPr>
      <w:r w:rsidRPr="00651F44">
        <w:rPr>
          <w:u w:val="single"/>
        </w:rPr>
        <w:t>Módszertani leírás</w:t>
      </w:r>
    </w:p>
    <w:p w14:paraId="02ADFA52" w14:textId="77777777" w:rsidR="00F5541C" w:rsidRDefault="00F5541C" w:rsidP="00F5541C">
      <w:pPr>
        <w:pStyle w:val="Cmsor4"/>
      </w:pPr>
      <w:r>
        <w:t>Bevezetés</w:t>
      </w:r>
    </w:p>
    <w:p w14:paraId="6768D5B5" w14:textId="77777777" w:rsidR="00F5541C" w:rsidRDefault="00F5541C" w:rsidP="00814810">
      <w:r>
        <w:t>Jelen módszertan célja, a szoftverterméket használó felhasználók, ügyfelek és más jogosult személyek bevonása a teljes szoftvertermék vagy annak bizonyos részeinek tesztelési folyamatába. Felhasználói tesztek és hozzátartozó tesztesetek kidolgozását és a tesztek futtatásának koordinálását is magába foglalja.</w:t>
      </w:r>
    </w:p>
    <w:p w14:paraId="3BDB6A42" w14:textId="77777777" w:rsidR="00F5541C" w:rsidRDefault="00F5541C" w:rsidP="00F5541C">
      <w:pPr>
        <w:pStyle w:val="Cmsor4"/>
      </w:pPr>
      <w:r>
        <w:t>Vizsgálat előfeltételek</w:t>
      </w:r>
    </w:p>
    <w:p w14:paraId="62A6F177" w14:textId="77777777" w:rsidR="00814810" w:rsidRDefault="00814810" w:rsidP="00814810">
      <w:pPr>
        <w:rPr>
          <w:b/>
          <w:iCs/>
        </w:rPr>
      </w:pPr>
      <w:r w:rsidRPr="00814810">
        <w:t>A vizsgálat előfeltételeit a Követelmény leírás fejezet tartalmazza.</w:t>
      </w:r>
    </w:p>
    <w:p w14:paraId="3D754754" w14:textId="77777777" w:rsidR="00814810" w:rsidRDefault="00814810" w:rsidP="00814810">
      <w:pPr>
        <w:pStyle w:val="Cmsor4"/>
      </w:pPr>
      <w:r>
        <w:t>A vizsgálati módszer során használt eszközök</w:t>
      </w:r>
    </w:p>
    <w:p w14:paraId="573E362F" w14:textId="77777777" w:rsidR="00814810" w:rsidRDefault="00814810" w:rsidP="00814810">
      <w:pPr>
        <w:pStyle w:val="Listaszerbekezds"/>
        <w:numPr>
          <w:ilvl w:val="0"/>
          <w:numId w:val="77"/>
        </w:numPr>
      </w:pPr>
      <w:r>
        <w:t>TestLink</w:t>
      </w:r>
    </w:p>
    <w:p w14:paraId="08B18CA8" w14:textId="77777777" w:rsidR="00814810" w:rsidRDefault="00814810" w:rsidP="00814810">
      <w:pPr>
        <w:pStyle w:val="Listaszerbekezds"/>
        <w:numPr>
          <w:ilvl w:val="0"/>
          <w:numId w:val="77"/>
        </w:numPr>
      </w:pPr>
      <w:r>
        <w:t>X-Ray</w:t>
      </w:r>
    </w:p>
    <w:p w14:paraId="1E6DCBDF" w14:textId="77777777" w:rsidR="00814810" w:rsidRDefault="00814810" w:rsidP="00814810">
      <w:pPr>
        <w:pStyle w:val="Cmsor4"/>
      </w:pPr>
      <w:r>
        <w:lastRenderedPageBreak/>
        <w:t>A vizsgálati módszer leírása</w:t>
      </w:r>
    </w:p>
    <w:p w14:paraId="7532DE62" w14:textId="77777777" w:rsidR="00814810" w:rsidRDefault="00814810" w:rsidP="00814810">
      <w:r>
        <w:t>Teszt tervezési szakasz:</w:t>
      </w:r>
    </w:p>
    <w:p w14:paraId="3B8A5488" w14:textId="77777777" w:rsidR="00814810" w:rsidRDefault="00814810" w:rsidP="00814810">
      <w:pPr>
        <w:pStyle w:val="Listaszerbekezds"/>
        <w:numPr>
          <w:ilvl w:val="0"/>
          <w:numId w:val="78"/>
        </w:numPr>
      </w:pPr>
      <w:r>
        <w:t>Munkamódszer kialakítása a megrendelői és fejlesztő szervezettel, a közös együttműködés érdekében a funkcionális tesztesetek során keletkezett hibajegyek feldolgozásáról.</w:t>
      </w:r>
    </w:p>
    <w:p w14:paraId="44D9B3DB" w14:textId="77777777" w:rsidR="00814810" w:rsidRDefault="00814810" w:rsidP="00814810">
      <w:pPr>
        <w:pStyle w:val="Listaszerbekezds"/>
        <w:numPr>
          <w:ilvl w:val="0"/>
          <w:numId w:val="78"/>
        </w:numPr>
      </w:pPr>
      <w:r>
        <w:t>A funkcionális tesztelés nem feltétlen manuális teszteléssel történik, történhet eszközzel, ha az adott teszt elvégzéséhez valamilyen eszköz szükséges.</w:t>
      </w:r>
    </w:p>
    <w:p w14:paraId="6ED5B937" w14:textId="77777777" w:rsidR="00814810" w:rsidRDefault="00814810" w:rsidP="00814810">
      <w:pPr>
        <w:pStyle w:val="Listaszerbekezds"/>
        <w:numPr>
          <w:ilvl w:val="0"/>
          <w:numId w:val="78"/>
        </w:numPr>
      </w:pPr>
      <w:r>
        <w:t>Üzleti logika elemzése, rendszer működésének feltérképezése teszttervezés szempontjából.</w:t>
      </w:r>
    </w:p>
    <w:p w14:paraId="182F58F6" w14:textId="77777777" w:rsidR="00814810" w:rsidRDefault="00814810" w:rsidP="00814810">
      <w:pPr>
        <w:pStyle w:val="Listaszerbekezds"/>
        <w:numPr>
          <w:ilvl w:val="0"/>
          <w:numId w:val="78"/>
        </w:numPr>
      </w:pPr>
      <w:r>
        <w:t>Logikai tesztesetek és felhasználói történetek kidolgozása.</w:t>
      </w:r>
    </w:p>
    <w:p w14:paraId="6B749115" w14:textId="77777777" w:rsidR="00814810" w:rsidRDefault="00814810" w:rsidP="00814810">
      <w:pPr>
        <w:pStyle w:val="Listaszerbekezds"/>
        <w:numPr>
          <w:ilvl w:val="0"/>
          <w:numId w:val="78"/>
        </w:numPr>
      </w:pPr>
      <w:r>
        <w:t>Tesztesetek konkretizálása és tesztesetek előállítása (műszaki tesztterv). A műszaki tesztterv, ami tartalmazza a tesztesetek:</w:t>
      </w:r>
    </w:p>
    <w:p w14:paraId="71EEC9E9" w14:textId="77777777" w:rsidR="00814810" w:rsidRDefault="00814810" w:rsidP="00814810">
      <w:pPr>
        <w:pStyle w:val="Listaszerbekezds"/>
        <w:numPr>
          <w:ilvl w:val="1"/>
          <w:numId w:val="78"/>
        </w:numPr>
      </w:pPr>
      <w:r>
        <w:t>struktúráját,</w:t>
      </w:r>
    </w:p>
    <w:p w14:paraId="70C4F670" w14:textId="77777777" w:rsidR="00814810" w:rsidRDefault="00814810" w:rsidP="00814810">
      <w:pPr>
        <w:pStyle w:val="Listaszerbekezds"/>
        <w:numPr>
          <w:ilvl w:val="1"/>
          <w:numId w:val="78"/>
        </w:numPr>
      </w:pPr>
      <w:r>
        <w:t>tervezés módszereit,</w:t>
      </w:r>
    </w:p>
    <w:p w14:paraId="4F2F1E33" w14:textId="77777777" w:rsidR="00814810" w:rsidRDefault="00814810" w:rsidP="00814810">
      <w:pPr>
        <w:pStyle w:val="Listaszerbekezds"/>
        <w:numPr>
          <w:ilvl w:val="1"/>
          <w:numId w:val="78"/>
        </w:numPr>
      </w:pPr>
      <w:r>
        <w:t>előfeltételit,</w:t>
      </w:r>
    </w:p>
    <w:p w14:paraId="5DA65993" w14:textId="77777777" w:rsidR="00814810" w:rsidRDefault="00814810" w:rsidP="00814810">
      <w:pPr>
        <w:pStyle w:val="Listaszerbekezds"/>
        <w:numPr>
          <w:ilvl w:val="1"/>
          <w:numId w:val="78"/>
        </w:numPr>
      </w:pPr>
      <w:r>
        <w:t>tesztadatait,</w:t>
      </w:r>
    </w:p>
    <w:p w14:paraId="51C74E71" w14:textId="77777777" w:rsidR="00814810" w:rsidRDefault="00814810" w:rsidP="00814810">
      <w:pPr>
        <w:pStyle w:val="Listaszerbekezds"/>
        <w:numPr>
          <w:ilvl w:val="1"/>
          <w:numId w:val="78"/>
        </w:numPr>
      </w:pPr>
      <w:r>
        <w:t>lépéseit, és az elvárt eredményeket.</w:t>
      </w:r>
    </w:p>
    <w:p w14:paraId="6619306C" w14:textId="77777777" w:rsidR="00814810" w:rsidRDefault="00814810" w:rsidP="00814810">
      <w:pPr>
        <w:pStyle w:val="Listaszerbekezds"/>
        <w:numPr>
          <w:ilvl w:val="0"/>
          <w:numId w:val="78"/>
        </w:numPr>
      </w:pPr>
      <w:r>
        <w:t>Tesztesetek priorizálásának szintjei:</w:t>
      </w:r>
    </w:p>
    <w:p w14:paraId="6F63843C" w14:textId="77777777" w:rsidR="00814810" w:rsidRDefault="00814810" w:rsidP="00814810">
      <w:pPr>
        <w:pStyle w:val="Listaszerbekezds"/>
        <w:numPr>
          <w:ilvl w:val="1"/>
          <w:numId w:val="78"/>
        </w:numPr>
      </w:pPr>
      <w:r>
        <w:t>Magas: a szoftvertermék alapvető működése nem biztosított, alap funkciók nem működnek vagy rosszul működnek (kritikus hibák). Nincs rá kerülőutas megoldás (</w:t>
      </w:r>
      <w:proofErr w:type="spellStart"/>
      <w:r>
        <w:t>workaround</w:t>
      </w:r>
      <w:proofErr w:type="spellEnd"/>
      <w:r>
        <w:t>).</w:t>
      </w:r>
    </w:p>
    <w:p w14:paraId="57D4EC4E" w14:textId="77777777" w:rsidR="00814810" w:rsidRDefault="00814810" w:rsidP="00814810">
      <w:pPr>
        <w:pStyle w:val="Listaszerbekezds"/>
        <w:numPr>
          <w:ilvl w:val="1"/>
          <w:numId w:val="78"/>
        </w:numPr>
      </w:pPr>
      <w:r>
        <w:t>Közepes: fontos funkcionalitás nem elérhető vagy nem működik, de nem kritikus hiba. Van rá kerülőutas megoldás.</w:t>
      </w:r>
    </w:p>
    <w:p w14:paraId="1E7A4594" w14:textId="77777777" w:rsidR="00814810" w:rsidRDefault="00814810" w:rsidP="00814810">
      <w:pPr>
        <w:pStyle w:val="Listaszerbekezds"/>
        <w:numPr>
          <w:ilvl w:val="1"/>
          <w:numId w:val="78"/>
        </w:numPr>
      </w:pPr>
      <w:r>
        <w:t>Alacsony prioritású: funkcionalitást nem érintő, csak kényelmi problémát okozó hibák (kevésbé felhasználóbarát felület, fordítási nyelvi hibák).</w:t>
      </w:r>
    </w:p>
    <w:p w14:paraId="53CBFF0E" w14:textId="77777777" w:rsidR="00814810" w:rsidRDefault="00814810" w:rsidP="00814810">
      <w:pPr>
        <w:pStyle w:val="Listaszerbekezds"/>
        <w:numPr>
          <w:ilvl w:val="0"/>
          <w:numId w:val="78"/>
        </w:numPr>
      </w:pPr>
      <w:r>
        <w:t>Tesztesetek priorizálásának módszere:</w:t>
      </w:r>
    </w:p>
    <w:p w14:paraId="54049014" w14:textId="77777777" w:rsidR="00814810" w:rsidRDefault="00814810" w:rsidP="00814810">
      <w:pPr>
        <w:pStyle w:val="Listaszerbekezds"/>
        <w:numPr>
          <w:ilvl w:val="1"/>
          <w:numId w:val="78"/>
        </w:numPr>
      </w:pPr>
      <w:r>
        <w:t>Megállapításra kerül az összes követelmény prioritása, minden követelményhez társul egy prioritás (magas, közepes, alacsony). A követelmények prioritását a központi termék-minőségbiztosító határozza meg.</w:t>
      </w:r>
    </w:p>
    <w:p w14:paraId="4E1840DB" w14:textId="77777777" w:rsidR="00814810" w:rsidRDefault="00814810" w:rsidP="00814810">
      <w:pPr>
        <w:pStyle w:val="Listaszerbekezds"/>
        <w:numPr>
          <w:ilvl w:val="1"/>
          <w:numId w:val="78"/>
        </w:numPr>
      </w:pPr>
      <w:r>
        <w:t>A tesztesetekhez hozzákapcsolódik az összes hozzátartozó követelmény (egy tesztesethez több követelmény is tartozhat).</w:t>
      </w:r>
    </w:p>
    <w:p w14:paraId="137CF97D" w14:textId="77777777" w:rsidR="00814810" w:rsidRDefault="00814810" w:rsidP="00814810">
      <w:pPr>
        <w:pStyle w:val="Listaszerbekezds"/>
        <w:numPr>
          <w:ilvl w:val="1"/>
          <w:numId w:val="78"/>
        </w:numPr>
      </w:pPr>
      <w:r>
        <w:t>A tesztesethez rendelt követelmények alapján meghatározásra kerül a tesztesetek prioritási szintje méghozzá úgy, hogy az adott tesztesethez tartozó összes követelmény prioritása közül a legmagasabb prioritású lesz a mérvadó.</w:t>
      </w:r>
    </w:p>
    <w:p w14:paraId="3C7BE16A" w14:textId="77777777" w:rsidR="00814810" w:rsidRDefault="00814810" w:rsidP="00814810">
      <w:r>
        <w:t>Tesztelési terv jóváhagyási szakasz:</w:t>
      </w:r>
    </w:p>
    <w:p w14:paraId="145AEB2D" w14:textId="77777777" w:rsidR="00814810" w:rsidRDefault="00814810" w:rsidP="00814810">
      <w:pPr>
        <w:pStyle w:val="Listaszerbekezds"/>
        <w:numPr>
          <w:ilvl w:val="0"/>
          <w:numId w:val="79"/>
        </w:numPr>
      </w:pPr>
      <w:r>
        <w:t>Tesztelési terv jóváhagyás</w:t>
      </w:r>
    </w:p>
    <w:p w14:paraId="08A26AB7" w14:textId="29A404DA" w:rsidR="00814810" w:rsidRDefault="00814810" w:rsidP="009538A9">
      <w:pPr>
        <w:pStyle w:val="Listaszerbekezds"/>
        <w:numPr>
          <w:ilvl w:val="1"/>
          <w:numId w:val="79"/>
        </w:numPr>
      </w:pPr>
      <w:r>
        <w:t>A megrendelőnek a teszt lebonyolítása előtt el kell fogadnia a tesztelési tervet.</w:t>
      </w:r>
    </w:p>
    <w:p w14:paraId="59E4B057" w14:textId="77777777" w:rsidR="00814810" w:rsidRDefault="00814810" w:rsidP="00814810">
      <w:r>
        <w:lastRenderedPageBreak/>
        <w:t>Teszt futtatási szakasz:</w:t>
      </w:r>
    </w:p>
    <w:p w14:paraId="668B79CA" w14:textId="77777777" w:rsidR="009538A9" w:rsidRDefault="00814810" w:rsidP="00814810">
      <w:pPr>
        <w:pStyle w:val="Listaszerbekezds"/>
        <w:numPr>
          <w:ilvl w:val="0"/>
          <w:numId w:val="79"/>
        </w:numPr>
      </w:pPr>
      <w:r>
        <w:t>Funkcionális tesztek futtatásának előkészítése:</w:t>
      </w:r>
    </w:p>
    <w:p w14:paraId="523A6B24" w14:textId="77777777" w:rsidR="009538A9" w:rsidRDefault="00814810" w:rsidP="00814810">
      <w:pPr>
        <w:pStyle w:val="Listaszerbekezds"/>
        <w:numPr>
          <w:ilvl w:val="1"/>
          <w:numId w:val="79"/>
        </w:numPr>
      </w:pPr>
      <w:r>
        <w:t>Tesztmenedzsment eszköz feltöltése a teszteléshez szükséges adatokkal (műszaki tesztterv alapján):</w:t>
      </w:r>
    </w:p>
    <w:p w14:paraId="5412AA6F" w14:textId="77777777" w:rsidR="009538A9" w:rsidRDefault="00814810" w:rsidP="00814810">
      <w:pPr>
        <w:pStyle w:val="Listaszerbekezds"/>
        <w:numPr>
          <w:ilvl w:val="2"/>
          <w:numId w:val="79"/>
        </w:numPr>
      </w:pPr>
      <w:r>
        <w:t>Követelmény gyűjtők és hozzájuk tartozó követelmények (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>).</w:t>
      </w:r>
    </w:p>
    <w:p w14:paraId="2AE7A191" w14:textId="119D2149" w:rsidR="00814810" w:rsidRDefault="00814810" w:rsidP="00814810">
      <w:pPr>
        <w:pStyle w:val="Listaszerbekezds"/>
        <w:numPr>
          <w:ilvl w:val="2"/>
          <w:numId w:val="79"/>
        </w:numPr>
      </w:pPr>
      <w:r>
        <w:t>Tesztelési stratégia kialakítása</w:t>
      </w:r>
    </w:p>
    <w:p w14:paraId="4122B676" w14:textId="77777777" w:rsidR="009538A9" w:rsidRDefault="00814810" w:rsidP="00814810">
      <w:pPr>
        <w:pStyle w:val="Listaszerbekezds"/>
        <w:numPr>
          <w:ilvl w:val="3"/>
          <w:numId w:val="79"/>
        </w:numPr>
      </w:pPr>
      <w:r>
        <w:t xml:space="preserve">Tesztelési ütemtervek (sprintek) rögzítése Test </w:t>
      </w:r>
      <w:proofErr w:type="spellStart"/>
      <w:r>
        <w:t>plan-ekbe.</w:t>
      </w:r>
      <w:proofErr w:type="spellEnd"/>
    </w:p>
    <w:p w14:paraId="710ECB8C" w14:textId="77777777" w:rsidR="009538A9" w:rsidRDefault="00814810" w:rsidP="00814810">
      <w:pPr>
        <w:pStyle w:val="Listaszerbekezds"/>
        <w:numPr>
          <w:ilvl w:val="3"/>
          <w:numId w:val="79"/>
        </w:numPr>
      </w:pPr>
      <w:r>
        <w:t xml:space="preserve">Alrendszerek, logikailag összefüggő tesztesetek Test </w:t>
      </w:r>
      <w:proofErr w:type="spellStart"/>
      <w:r>
        <w:t>suite</w:t>
      </w:r>
      <w:proofErr w:type="spellEnd"/>
      <w:r>
        <w:t>-okba rendelése.</w:t>
      </w:r>
    </w:p>
    <w:p w14:paraId="372489EC" w14:textId="77777777" w:rsidR="009538A9" w:rsidRDefault="00814810" w:rsidP="00814810">
      <w:pPr>
        <w:pStyle w:val="Listaszerbekezds"/>
        <w:numPr>
          <w:ilvl w:val="2"/>
          <w:numId w:val="79"/>
        </w:numPr>
      </w:pPr>
      <w:r>
        <w:t>Követelmény és teszteset összerendelés.</w:t>
      </w:r>
    </w:p>
    <w:p w14:paraId="655393F3" w14:textId="77777777" w:rsidR="009538A9" w:rsidRDefault="00814810" w:rsidP="00814810">
      <w:pPr>
        <w:pStyle w:val="Listaszerbekezds"/>
        <w:numPr>
          <w:ilvl w:val="2"/>
          <w:numId w:val="79"/>
        </w:numPr>
      </w:pPr>
      <w:r>
        <w:t>Tesztesetek elemei:</w:t>
      </w:r>
    </w:p>
    <w:p w14:paraId="46C15C32" w14:textId="77777777" w:rsidR="009538A9" w:rsidRDefault="00814810" w:rsidP="00814810">
      <w:pPr>
        <w:pStyle w:val="Listaszerbekezds"/>
        <w:numPr>
          <w:ilvl w:val="3"/>
          <w:numId w:val="79"/>
        </w:numPr>
      </w:pPr>
      <w:r>
        <w:t>előfeltételek,</w:t>
      </w:r>
    </w:p>
    <w:p w14:paraId="4269A65B" w14:textId="77777777" w:rsidR="009538A9" w:rsidRDefault="00814810" w:rsidP="00814810">
      <w:pPr>
        <w:pStyle w:val="Listaszerbekezds"/>
        <w:numPr>
          <w:ilvl w:val="3"/>
          <w:numId w:val="79"/>
        </w:numPr>
      </w:pPr>
      <w:r>
        <w:t>lépések és elvárt eredmény,</w:t>
      </w:r>
    </w:p>
    <w:p w14:paraId="4F97CF33" w14:textId="77777777" w:rsidR="009538A9" w:rsidRDefault="00814810" w:rsidP="00814810">
      <w:pPr>
        <w:pStyle w:val="Listaszerbekezds"/>
        <w:numPr>
          <w:ilvl w:val="3"/>
          <w:numId w:val="79"/>
        </w:numPr>
      </w:pPr>
      <w:r>
        <w:t>tesztadatok</w:t>
      </w:r>
    </w:p>
    <w:p w14:paraId="07E02763" w14:textId="7E7BFDDF" w:rsidR="00814810" w:rsidRDefault="00814810" w:rsidP="009538A9">
      <w:pPr>
        <w:ind w:left="2520"/>
      </w:pPr>
      <w:r>
        <w:t>felvitele a tesztmenedzsment rendszerbe.</w:t>
      </w:r>
    </w:p>
    <w:p w14:paraId="5A657C7A" w14:textId="77777777" w:rsidR="009538A9" w:rsidRDefault="00814810" w:rsidP="00814810">
      <w:pPr>
        <w:pStyle w:val="Listaszerbekezds"/>
        <w:numPr>
          <w:ilvl w:val="0"/>
          <w:numId w:val="80"/>
        </w:numPr>
      </w:pPr>
      <w:r>
        <w:t>Igazgatási tesztterv elkészítése, ami tartalmazza:</w:t>
      </w:r>
    </w:p>
    <w:p w14:paraId="1559E65A" w14:textId="77777777" w:rsidR="009538A9" w:rsidRDefault="00814810" w:rsidP="00814810">
      <w:pPr>
        <w:pStyle w:val="Listaszerbekezds"/>
        <w:numPr>
          <w:ilvl w:val="1"/>
          <w:numId w:val="80"/>
        </w:numPr>
      </w:pPr>
      <w:r>
        <w:t>szoftvertermék verzióit,</w:t>
      </w:r>
    </w:p>
    <w:p w14:paraId="5F7B7A87" w14:textId="77777777" w:rsidR="009538A9" w:rsidRDefault="00814810" w:rsidP="00814810">
      <w:pPr>
        <w:pStyle w:val="Listaszerbekezds"/>
        <w:numPr>
          <w:ilvl w:val="1"/>
          <w:numId w:val="80"/>
        </w:numPr>
      </w:pPr>
      <w:r>
        <w:t>ki futtat és milyen tesztet,</w:t>
      </w:r>
    </w:p>
    <w:p w14:paraId="299318F8" w14:textId="77777777" w:rsidR="009538A9" w:rsidRDefault="00814810" w:rsidP="00814810">
      <w:pPr>
        <w:pStyle w:val="Listaszerbekezds"/>
        <w:numPr>
          <w:ilvl w:val="1"/>
          <w:numId w:val="80"/>
        </w:numPr>
      </w:pPr>
      <w:r>
        <w:t>a szoftvertermék és összes szoftvertermék komponens kapcsolatait,</w:t>
      </w:r>
    </w:p>
    <w:p w14:paraId="4EB8A9C7" w14:textId="77777777" w:rsidR="009538A9" w:rsidRDefault="00814810" w:rsidP="00814810">
      <w:pPr>
        <w:pStyle w:val="Listaszerbekezds"/>
        <w:numPr>
          <w:ilvl w:val="1"/>
          <w:numId w:val="80"/>
        </w:numPr>
      </w:pPr>
      <w:r>
        <w:t>tesztesetek végrehajtásának sorrendjét (ha a tesztesetek kapcsolódnak egymáshoz),</w:t>
      </w:r>
    </w:p>
    <w:p w14:paraId="2118264E" w14:textId="77777777" w:rsidR="009538A9" w:rsidRDefault="00814810" w:rsidP="00814810">
      <w:pPr>
        <w:pStyle w:val="Listaszerbekezds"/>
        <w:numPr>
          <w:ilvl w:val="1"/>
          <w:numId w:val="80"/>
        </w:numPr>
      </w:pPr>
      <w:r>
        <w:t>kilépési feltételeket.</w:t>
      </w:r>
    </w:p>
    <w:p w14:paraId="3E31E560" w14:textId="77777777" w:rsidR="009538A9" w:rsidRDefault="00814810" w:rsidP="00814810">
      <w:pPr>
        <w:pStyle w:val="Listaszerbekezds"/>
        <w:numPr>
          <w:ilvl w:val="0"/>
          <w:numId w:val="80"/>
        </w:numPr>
      </w:pPr>
      <w:r>
        <w:t>Teszt futtatás:</w:t>
      </w:r>
    </w:p>
    <w:p w14:paraId="7CA99FE5" w14:textId="77777777" w:rsidR="009538A9" w:rsidRDefault="00814810" w:rsidP="00814810">
      <w:pPr>
        <w:pStyle w:val="Listaszerbekezds"/>
        <w:numPr>
          <w:ilvl w:val="1"/>
          <w:numId w:val="80"/>
        </w:numPr>
      </w:pPr>
      <w:r>
        <w:t>Tesztfuttatás során, szükség esetén leírás hozzáadása a tesztesetekhez.</w:t>
      </w:r>
    </w:p>
    <w:p w14:paraId="24F53A5C" w14:textId="77777777" w:rsidR="009538A9" w:rsidRDefault="00814810" w:rsidP="00814810">
      <w:pPr>
        <w:pStyle w:val="Listaszerbekezds"/>
        <w:numPr>
          <w:ilvl w:val="1"/>
          <w:numId w:val="80"/>
        </w:numPr>
      </w:pPr>
      <w:r>
        <w:t>Hiba esetén hibajegy generálás. A hibajegy tartalmazza:</w:t>
      </w:r>
    </w:p>
    <w:p w14:paraId="07B0C6DE" w14:textId="77777777" w:rsidR="009538A9" w:rsidRDefault="00814810" w:rsidP="00814810">
      <w:pPr>
        <w:pStyle w:val="Listaszerbekezds"/>
        <w:numPr>
          <w:ilvl w:val="2"/>
          <w:numId w:val="80"/>
        </w:numPr>
      </w:pPr>
      <w:r>
        <w:t>képernyőképet a hibáról,</w:t>
      </w:r>
    </w:p>
    <w:p w14:paraId="7C8BA04A" w14:textId="77777777" w:rsidR="009538A9" w:rsidRDefault="00814810" w:rsidP="00814810">
      <w:pPr>
        <w:pStyle w:val="Listaszerbekezds"/>
        <w:numPr>
          <w:ilvl w:val="2"/>
          <w:numId w:val="80"/>
        </w:numPr>
      </w:pPr>
      <w:r>
        <w:t>a teszteset adatait (azonosítóját),</w:t>
      </w:r>
    </w:p>
    <w:p w14:paraId="69DD75C5" w14:textId="77777777" w:rsidR="009538A9" w:rsidRDefault="00814810" w:rsidP="00814810">
      <w:pPr>
        <w:pStyle w:val="Listaszerbekezds"/>
        <w:numPr>
          <w:ilvl w:val="2"/>
          <w:numId w:val="80"/>
        </w:numPr>
      </w:pPr>
      <w:r>
        <w:t>a hozzátartozó futási adatokat (előfeltételek, tesztlépések, elvárt eredmények, ki futtatta a tesztet és milyen verzión)</w:t>
      </w:r>
    </w:p>
    <w:p w14:paraId="2313A565" w14:textId="77777777" w:rsidR="009538A9" w:rsidRDefault="00814810" w:rsidP="00814810">
      <w:pPr>
        <w:pStyle w:val="Listaszerbekezds"/>
        <w:numPr>
          <w:ilvl w:val="2"/>
          <w:numId w:val="80"/>
        </w:numPr>
      </w:pPr>
      <w:r>
        <w:t>és egy rövid leírás a hibáról.</w:t>
      </w:r>
    </w:p>
    <w:p w14:paraId="5FE83D60" w14:textId="77777777" w:rsidR="009538A9" w:rsidRDefault="00814810" w:rsidP="00814810">
      <w:pPr>
        <w:pStyle w:val="Listaszerbekezds"/>
        <w:numPr>
          <w:ilvl w:val="2"/>
          <w:numId w:val="80"/>
        </w:numPr>
      </w:pPr>
      <w:r>
        <w:t>Eredmény besorolás megállapítása (sikeres, nem tesztelhető, sikertelen).</w:t>
      </w:r>
    </w:p>
    <w:p w14:paraId="50B52880" w14:textId="248D6855" w:rsidR="00814810" w:rsidRDefault="00814810" w:rsidP="00814810">
      <w:pPr>
        <w:pStyle w:val="Listaszerbekezds"/>
        <w:numPr>
          <w:ilvl w:val="2"/>
          <w:numId w:val="80"/>
        </w:numPr>
      </w:pPr>
      <w:r>
        <w:t>Hibák, észrevételek megfelelő feljegyzése.</w:t>
      </w:r>
    </w:p>
    <w:p w14:paraId="50DFA265" w14:textId="77777777" w:rsidR="00814810" w:rsidRDefault="00814810" w:rsidP="00814810">
      <w:r>
        <w:t>Dokumentációs szakasz:</w:t>
      </w:r>
    </w:p>
    <w:p w14:paraId="4BEECF26" w14:textId="77777777" w:rsidR="009538A9" w:rsidRDefault="00814810" w:rsidP="00814810">
      <w:pPr>
        <w:pStyle w:val="Listaszerbekezds"/>
        <w:numPr>
          <w:ilvl w:val="0"/>
          <w:numId w:val="81"/>
        </w:numPr>
      </w:pPr>
      <w:r>
        <w:t>Tesztelés zárása:</w:t>
      </w:r>
    </w:p>
    <w:p w14:paraId="211E1E6A" w14:textId="77777777" w:rsidR="009538A9" w:rsidRDefault="00814810" w:rsidP="00814810">
      <w:pPr>
        <w:pStyle w:val="Listaszerbekezds"/>
        <w:numPr>
          <w:ilvl w:val="1"/>
          <w:numId w:val="81"/>
        </w:numPr>
      </w:pPr>
      <w:r>
        <w:t>Tényleges és elvárt eredmények összehasonlítása.</w:t>
      </w:r>
    </w:p>
    <w:p w14:paraId="5BFC8CAA" w14:textId="77777777" w:rsidR="009538A9" w:rsidRDefault="00814810" w:rsidP="00814810">
      <w:pPr>
        <w:pStyle w:val="Listaszerbekezds"/>
        <w:numPr>
          <w:ilvl w:val="1"/>
          <w:numId w:val="81"/>
        </w:numPr>
      </w:pPr>
      <w:r>
        <w:lastRenderedPageBreak/>
        <w:t>A tesztesetek súlyozása alapján meg kell határozni a vizsgálat eredményét.</w:t>
      </w:r>
    </w:p>
    <w:p w14:paraId="35B6E6A7" w14:textId="69361CD2" w:rsidR="00814810" w:rsidRDefault="00814810" w:rsidP="00814810">
      <w:pPr>
        <w:pStyle w:val="Listaszerbekezds"/>
        <w:numPr>
          <w:ilvl w:val="1"/>
          <w:numId w:val="81"/>
        </w:numPr>
      </w:pPr>
      <w:r>
        <w:t>Teszt jegyzőkönyv készítése.</w:t>
      </w:r>
    </w:p>
    <w:p w14:paraId="44BB7600" w14:textId="77777777" w:rsidR="00814810" w:rsidRDefault="00814810" w:rsidP="009538A9">
      <w:pPr>
        <w:pStyle w:val="Cmsor4"/>
      </w:pPr>
      <w:r>
        <w:t>A vizsgálati módszer eredményterméke(i)</w:t>
      </w:r>
    </w:p>
    <w:p w14:paraId="66AAB5F7" w14:textId="77777777" w:rsidR="00814810" w:rsidRDefault="00814810" w:rsidP="00814810">
      <w:r>
        <w:t>Értékelési jelentés:</w:t>
      </w:r>
    </w:p>
    <w:p w14:paraId="3E13A803" w14:textId="77777777" w:rsidR="00814810" w:rsidRDefault="00814810" w:rsidP="00814810">
      <w:r>
        <w:t>A tesztelési jegyzőkönyv elkészültét követően egy értékelési jelentés készül az eredmények értékeléséhez az értékelési jelentés sablon alapján. Ez a jelentés tartalmazza a tesztelési jegyzőkönyvben rögzített tesztesetek összesített eredményének értékelését annak tekintetében, hogy az eredmények megfelelnek-e a termékkel szemben támasztott követelményeknek.</w:t>
      </w:r>
    </w:p>
    <w:p w14:paraId="1321486B" w14:textId="77777777" w:rsidR="00814810" w:rsidRDefault="00814810" w:rsidP="00814810">
      <w:r>
        <w:t>Tesztterv:</w:t>
      </w:r>
    </w:p>
    <w:p w14:paraId="7EE3F5BA" w14:textId="77777777" w:rsidR="00814810" w:rsidRDefault="00814810" w:rsidP="00814810">
      <w:r>
        <w:t>A tesztelés elvégzését megelőzően tesztelési terv(</w:t>
      </w:r>
      <w:proofErr w:type="spellStart"/>
      <w:r>
        <w:t>ek</w:t>
      </w:r>
      <w:proofErr w:type="spellEnd"/>
      <w:r>
        <w:t>) készül(</w:t>
      </w:r>
      <w:proofErr w:type="spellStart"/>
      <w:r>
        <w:t>nek</w:t>
      </w:r>
      <w:proofErr w:type="spellEnd"/>
      <w:r>
        <w:t>) a funkcionális teszteléshez rendszeresített tesztelési terv sablon(ok) alapján.</w:t>
      </w:r>
    </w:p>
    <w:p w14:paraId="0A56DE01" w14:textId="77777777" w:rsidR="00814810" w:rsidRDefault="00814810" w:rsidP="00814810">
      <w:r>
        <w:t>Teszt jegyzőkönyv:</w:t>
      </w:r>
    </w:p>
    <w:p w14:paraId="418F8289" w14:textId="77777777" w:rsidR="00814810" w:rsidRDefault="00814810" w:rsidP="00814810">
      <w:r>
        <w:t>A tesztek végrehajtásának elvégzését követően egy tesztelési jegyzőkönyv készül a funkcionális teszteléshez rendszeresített tesztelési jegyzőkönyv sablon alapján.</w:t>
      </w:r>
    </w:p>
    <w:p w14:paraId="044C1E5A" w14:textId="77777777" w:rsidR="009F0C1F" w:rsidRPr="00651F44" w:rsidRDefault="009F0C1F" w:rsidP="00814810"/>
    <w:sectPr w:rsidR="009F0C1F" w:rsidRPr="00651F44" w:rsidSect="009A4AB4">
      <w:headerReference w:type="default" r:id="rId11"/>
      <w:footerReference w:type="default" r:id="rId12"/>
      <w:pgSz w:w="11906" w:h="16838"/>
      <w:pgMar w:top="2268" w:right="1418" w:bottom="3402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6723" w14:textId="77777777" w:rsidR="00552083" w:rsidRDefault="00552083" w:rsidP="009830C4">
      <w:pPr>
        <w:spacing w:after="0" w:line="240" w:lineRule="auto"/>
      </w:pPr>
      <w:r>
        <w:separator/>
      </w:r>
    </w:p>
  </w:endnote>
  <w:endnote w:type="continuationSeparator" w:id="0">
    <w:p w14:paraId="7347296B" w14:textId="77777777" w:rsidR="00552083" w:rsidRDefault="00552083" w:rsidP="009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ABD9" w14:textId="77777777" w:rsidR="00892833" w:rsidRDefault="00892833" w:rsidP="00892833">
    <w:pPr>
      <w:pStyle w:val="llb"/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BA0D09" wp14:editId="6792FAB8">
              <wp:simplePos x="0" y="0"/>
              <wp:positionH relativeFrom="margin">
                <wp:posOffset>13970</wp:posOffset>
              </wp:positionH>
              <wp:positionV relativeFrom="paragraph">
                <wp:posOffset>46990</wp:posOffset>
              </wp:positionV>
              <wp:extent cx="5702935" cy="0"/>
              <wp:effectExtent l="0" t="0" r="31115" b="19050"/>
              <wp:wrapNone/>
              <wp:docPr id="21" name="Egyenes összekötő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93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58350" id="Egyenes összekötő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1pt,3.7pt" to="450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" strokecolor="#d8d8d8 [2732]">
              <v:stroke joinstyle="miter"/>
              <w10:wrap anchorx="margin"/>
            </v:line>
          </w:pict>
        </mc:Fallback>
      </mc:AlternateContent>
    </w:r>
  </w:p>
  <w:tbl>
    <w:tblPr>
      <w:tblStyle w:val="Rcsostblzat"/>
      <w:tblW w:w="906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3"/>
    </w:tblGrid>
    <w:tr w:rsidR="00DC0B1A" w14:paraId="6A561549" w14:textId="77777777" w:rsidTr="00790A5A">
      <w:trPr>
        <w:trHeight w:val="1274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tbl>
          <w:tblPr>
            <w:tblStyle w:val="Rcsostblzat"/>
            <w:tblW w:w="46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28" w:type="dxa"/>
              <w:left w:w="0" w:type="dxa"/>
              <w:bottom w:w="28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3975"/>
          </w:tblGrid>
          <w:tr w:rsidR="00DC0B1A" w:rsidRPr="00FF435C" w14:paraId="5A9FD385" w14:textId="77777777" w:rsidTr="00790A5A">
            <w:trPr>
              <w:trHeight w:val="193"/>
            </w:trPr>
            <w:tc>
              <w:tcPr>
                <w:tcW w:w="4684" w:type="dxa"/>
                <w:gridSpan w:val="2"/>
              </w:tcPr>
              <w:p w14:paraId="164E730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proofErr w:type="spellStart"/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>IdomSoft</w:t>
                </w:r>
                <w:proofErr w:type="spellEnd"/>
                <w:r w:rsidRPr="00C61CFD">
                  <w:rPr>
                    <w:rFonts w:cs="Aptos Display"/>
                    <w:b/>
                    <w:color w:val="595959"/>
                    <w:sz w:val="16"/>
                  </w:rPr>
                  <w:t xml:space="preserve"> Zrt.</w:t>
                </w:r>
              </w:p>
            </w:tc>
          </w:tr>
          <w:tr w:rsidR="00DC0B1A" w:rsidRPr="00FF435C" w14:paraId="6941A5B8" w14:textId="77777777" w:rsidTr="00790A5A">
            <w:trPr>
              <w:trHeight w:val="125"/>
            </w:trPr>
            <w:tc>
              <w:tcPr>
                <w:tcW w:w="709" w:type="dxa"/>
              </w:tcPr>
              <w:p w14:paraId="40827872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Postacím:</w:t>
                </w:r>
              </w:p>
            </w:tc>
            <w:tc>
              <w:tcPr>
                <w:tcW w:w="3975" w:type="dxa"/>
              </w:tcPr>
              <w:p w14:paraId="6853932A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1394 Budapest, Pf. 390.</w:t>
                </w:r>
              </w:p>
            </w:tc>
          </w:tr>
          <w:tr w:rsidR="00DC0B1A" w:rsidRPr="00FF435C" w14:paraId="2676A570" w14:textId="77777777" w:rsidTr="00790A5A">
            <w:trPr>
              <w:trHeight w:val="43"/>
            </w:trPr>
            <w:tc>
              <w:tcPr>
                <w:tcW w:w="709" w:type="dxa"/>
              </w:tcPr>
              <w:p w14:paraId="167F808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Székhely:</w:t>
                </w:r>
              </w:p>
            </w:tc>
            <w:tc>
              <w:tcPr>
                <w:tcW w:w="3975" w:type="dxa"/>
              </w:tcPr>
              <w:p w14:paraId="3472781C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1138 Budapest, Váci út 133.</w:t>
                </w:r>
              </w:p>
            </w:tc>
          </w:tr>
          <w:tr w:rsidR="00DC0B1A" w:rsidRPr="00FF435C" w14:paraId="57C3BB83" w14:textId="77777777" w:rsidTr="00790A5A">
            <w:trPr>
              <w:trHeight w:val="103"/>
            </w:trPr>
            <w:tc>
              <w:tcPr>
                <w:tcW w:w="709" w:type="dxa"/>
              </w:tcPr>
              <w:p w14:paraId="30B5764E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Telefon:</w:t>
                </w:r>
              </w:p>
            </w:tc>
            <w:tc>
              <w:tcPr>
                <w:tcW w:w="3975" w:type="dxa"/>
              </w:tcPr>
              <w:p w14:paraId="3C886627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+36 1 795-7800</w:t>
                </w:r>
                <w:r w:rsidRPr="00C61CFD">
                  <w:rPr>
                    <w:rStyle w:val="Stlus1"/>
                    <w:rFonts w:cs="Aptos Display"/>
                  </w:rPr>
                  <w:t xml:space="preserve"> ▪</w:t>
                </w:r>
                <w:r w:rsidRPr="00C61CFD">
                  <w:rPr>
                    <w:rFonts w:cs="Aptos Display"/>
                    <w:color w:val="595959"/>
                    <w:sz w:val="16"/>
                  </w:rPr>
                  <w:t>Fax: +36 1 795-0447</w:t>
                </w:r>
              </w:p>
            </w:tc>
          </w:tr>
          <w:tr w:rsidR="00DC0B1A" w:rsidRPr="00FF435C" w14:paraId="0EC4BF7A" w14:textId="77777777" w:rsidTr="00790A5A">
            <w:trPr>
              <w:trHeight w:val="35"/>
            </w:trPr>
            <w:tc>
              <w:tcPr>
                <w:tcW w:w="709" w:type="dxa"/>
              </w:tcPr>
              <w:p w14:paraId="0AFD6629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E-mail:</w:t>
                </w:r>
              </w:p>
            </w:tc>
            <w:tc>
              <w:tcPr>
                <w:tcW w:w="3975" w:type="dxa"/>
              </w:tcPr>
              <w:p w14:paraId="3644F701" w14:textId="77777777" w:rsidR="00DC0B1A" w:rsidRPr="00C61CFD" w:rsidRDefault="00DC0B1A" w:rsidP="00DC0B1A">
                <w:pPr>
                  <w:pStyle w:val="llb"/>
                  <w:rPr>
                    <w:rFonts w:cs="Aptos Display"/>
                    <w:color w:val="595959"/>
                    <w:sz w:val="16"/>
                  </w:rPr>
                </w:pPr>
                <w:r w:rsidRPr="00C61CFD">
                  <w:rPr>
                    <w:rFonts w:cs="Aptos Display"/>
                    <w:color w:val="595959"/>
                    <w:sz w:val="16"/>
                  </w:rPr>
                  <w:t>kapcsolat@idomsoft.hu</w:t>
                </w:r>
              </w:p>
            </w:tc>
          </w:tr>
        </w:tbl>
        <w:p w14:paraId="2CF26431" w14:textId="77777777" w:rsidR="00DC0B1A" w:rsidRPr="00C61CFD" w:rsidRDefault="00DC0B1A" w:rsidP="00DC0B1A">
          <w:pPr>
            <w:pStyle w:val="llb"/>
            <w:jc w:val="right"/>
            <w:rPr>
              <w:rFonts w:cs="Aptos Display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69FA8078" w14:textId="77777777" w:rsidR="00DC0B1A" w:rsidRPr="00C61CFD" w:rsidRDefault="00724E6F" w:rsidP="00724E6F">
          <w:pPr>
            <w:pStyle w:val="llb"/>
            <w:spacing w:line="360" w:lineRule="auto"/>
            <w:ind w:left="-431"/>
            <w:jc w:val="center"/>
            <w:rPr>
              <w:rFonts w:cs="Aptos Display"/>
              <w:b/>
              <w:color w:val="7F7F7F"/>
              <w:sz w:val="16"/>
            </w:rPr>
          </w:pPr>
          <w:r w:rsidRPr="00C61CFD">
            <w:rPr>
              <w:rFonts w:cs="Aptos Display"/>
              <w:b/>
              <w:noProof/>
              <w:color w:val="7F7F7F"/>
              <w:sz w:val="16"/>
            </w:rPr>
            <w:drawing>
              <wp:inline distT="0" distB="0" distL="0" distR="0" wp14:anchorId="0CA946A1" wp14:editId="55074389">
                <wp:extent cx="1319711" cy="701677"/>
                <wp:effectExtent l="0" t="0" r="0" b="317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anúsítványlogo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336" cy="713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  <w:tcBorders>
            <w:top w:val="nil"/>
            <w:left w:val="nil"/>
            <w:bottom w:val="nil"/>
            <w:right w:val="nil"/>
          </w:tcBorders>
        </w:tcPr>
        <w:p w14:paraId="4A1F5F2C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b/>
              <w:color w:val="595959"/>
              <w:sz w:val="16"/>
            </w:rPr>
          </w:pPr>
          <w:r w:rsidRPr="00C61CFD">
            <w:rPr>
              <w:rFonts w:cs="Aptos Display"/>
              <w:b/>
              <w:color w:val="595959"/>
              <w:sz w:val="16"/>
            </w:rPr>
            <w:t>Nyilvántartási szám:</w:t>
          </w:r>
        </w:p>
        <w:p w14:paraId="3093042F" w14:textId="77777777" w:rsidR="00DC0B1A" w:rsidRPr="00C61CFD" w:rsidRDefault="00DC0B1A" w:rsidP="00DC0B1A">
          <w:pPr>
            <w:pStyle w:val="llb"/>
            <w:tabs>
              <w:tab w:val="left" w:pos="504"/>
            </w:tabs>
            <w:spacing w:line="360" w:lineRule="auto"/>
            <w:ind w:firstLine="1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9001: 503/1343(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1259(2)</w:t>
          </w:r>
        </w:p>
        <w:p w14:paraId="131459D1" w14:textId="77777777" w:rsidR="00DC0B1A" w:rsidRPr="00C61CFD" w:rsidRDefault="00DC0B1A" w:rsidP="00DC0B1A">
          <w:pPr>
            <w:pStyle w:val="llb"/>
            <w:spacing w:line="360" w:lineRule="auto"/>
            <w:rPr>
              <w:rFonts w:cs="Aptos Display"/>
              <w:color w:val="595959"/>
              <w:sz w:val="16"/>
            </w:rPr>
          </w:pPr>
          <w:r w:rsidRPr="00C61CFD">
            <w:rPr>
              <w:rFonts w:cs="Aptos Display"/>
              <w:color w:val="595959"/>
              <w:sz w:val="16"/>
            </w:rPr>
            <w:t>ISO 14001: KIR/199(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174(2)</w:t>
          </w:r>
        </w:p>
        <w:p w14:paraId="0EC65922" w14:textId="77777777" w:rsidR="00DC0B1A" w:rsidRPr="00C61CFD" w:rsidRDefault="00DC0B1A" w:rsidP="00DC0B1A">
          <w:pPr>
            <w:pStyle w:val="llb"/>
            <w:tabs>
              <w:tab w:val="clear" w:pos="4536"/>
            </w:tabs>
            <w:spacing w:line="360" w:lineRule="auto"/>
            <w:rPr>
              <w:rFonts w:cs="Aptos Display"/>
            </w:rPr>
          </w:pPr>
          <w:r w:rsidRPr="00C61CFD">
            <w:rPr>
              <w:rFonts w:cs="Aptos Display"/>
              <w:color w:val="595959"/>
              <w:sz w:val="16"/>
            </w:rPr>
            <w:t>ISO/IEC 27001: ISMS/26(</w:t>
          </w:r>
          <w:proofErr w:type="gramStart"/>
          <w:r w:rsidRPr="00C61CFD">
            <w:rPr>
              <w:rFonts w:cs="Aptos Display"/>
              <w:color w:val="595959"/>
              <w:sz w:val="16"/>
            </w:rPr>
            <w:t>2)-</w:t>
          </w:r>
          <w:proofErr w:type="gramEnd"/>
          <w:r w:rsidRPr="00C61CFD">
            <w:rPr>
              <w:rFonts w:cs="Aptos Display"/>
              <w:color w:val="595959"/>
              <w:sz w:val="16"/>
            </w:rPr>
            <w:t>26(2)</w:t>
          </w:r>
        </w:p>
      </w:tc>
    </w:tr>
  </w:tbl>
  <w:p w14:paraId="037B8A9C" w14:textId="77777777" w:rsidR="00892833" w:rsidRPr="00691B41" w:rsidRDefault="00892833" w:rsidP="00892833">
    <w:pPr>
      <w:pStyle w:val="llb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F330" w14:textId="77777777" w:rsidR="00552083" w:rsidRDefault="00552083" w:rsidP="009830C4">
      <w:pPr>
        <w:spacing w:after="0" w:line="240" w:lineRule="auto"/>
      </w:pPr>
      <w:r>
        <w:separator/>
      </w:r>
    </w:p>
  </w:footnote>
  <w:footnote w:type="continuationSeparator" w:id="0">
    <w:p w14:paraId="212F561E" w14:textId="77777777" w:rsidR="00552083" w:rsidRDefault="00552083" w:rsidP="0098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0722" w14:textId="77777777" w:rsidR="009830C4" w:rsidRDefault="00724E6F">
    <w:pPr>
      <w:pStyle w:val="lfej"/>
    </w:pPr>
    <w:r>
      <w:rPr>
        <w:noProof/>
        <w:lang w:eastAsia="hu-HU"/>
      </w:rPr>
      <w:drawing>
        <wp:inline distT="0" distB="0" distL="0" distR="0" wp14:anchorId="7F98D8F2" wp14:editId="25C7C9AE">
          <wp:extent cx="1568823" cy="321202"/>
          <wp:effectExtent l="0" t="0" r="0" b="0"/>
          <wp:docPr id="2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985" cy="33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D5EB1" w14:textId="77777777" w:rsidR="009830C4" w:rsidRDefault="006047AC" w:rsidP="006047AC">
    <w:pPr>
      <w:pStyle w:val="lfej"/>
      <w:tabs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0E529" wp14:editId="5DB444A3">
              <wp:simplePos x="0" y="0"/>
              <wp:positionH relativeFrom="margin">
                <wp:align>center</wp:align>
              </wp:positionH>
              <wp:positionV relativeFrom="paragraph">
                <wp:posOffset>412058</wp:posOffset>
              </wp:positionV>
              <wp:extent cx="5703277" cy="0"/>
              <wp:effectExtent l="0" t="0" r="3111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327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6D5F0F" id="Egyenes összekötő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45pt" to="449.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" strokecolor="#d8d8d8 [2732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714"/>
    <w:multiLevelType w:val="hybridMultilevel"/>
    <w:tmpl w:val="FC0E4F9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CDA"/>
    <w:multiLevelType w:val="hybridMultilevel"/>
    <w:tmpl w:val="CDC6B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4665"/>
    <w:multiLevelType w:val="hybridMultilevel"/>
    <w:tmpl w:val="8D6E207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A04C8"/>
    <w:multiLevelType w:val="hybridMultilevel"/>
    <w:tmpl w:val="22767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7A3F"/>
    <w:multiLevelType w:val="hybridMultilevel"/>
    <w:tmpl w:val="1AA6A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1456"/>
    <w:multiLevelType w:val="hybridMultilevel"/>
    <w:tmpl w:val="C33C645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74FC4"/>
    <w:multiLevelType w:val="hybridMultilevel"/>
    <w:tmpl w:val="B43258A8"/>
    <w:lvl w:ilvl="0" w:tplc="040E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7" w15:restartNumberingAfterBreak="0">
    <w:nsid w:val="0E3B14AD"/>
    <w:multiLevelType w:val="hybridMultilevel"/>
    <w:tmpl w:val="DFA09FD2"/>
    <w:lvl w:ilvl="0" w:tplc="C1069EE8">
      <w:numFmt w:val="bullet"/>
      <w:lvlText w:val="•"/>
      <w:lvlJc w:val="left"/>
      <w:pPr>
        <w:ind w:left="1416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38560C"/>
    <w:multiLevelType w:val="hybridMultilevel"/>
    <w:tmpl w:val="8F38E684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8389A"/>
    <w:multiLevelType w:val="hybridMultilevel"/>
    <w:tmpl w:val="5028756E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B008B"/>
    <w:multiLevelType w:val="hybridMultilevel"/>
    <w:tmpl w:val="538C988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804F6"/>
    <w:multiLevelType w:val="hybridMultilevel"/>
    <w:tmpl w:val="F8C65126"/>
    <w:lvl w:ilvl="0" w:tplc="7598ACD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84383"/>
    <w:multiLevelType w:val="hybridMultilevel"/>
    <w:tmpl w:val="81B80D84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02BD8"/>
    <w:multiLevelType w:val="multilevel"/>
    <w:tmpl w:val="726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742882"/>
    <w:multiLevelType w:val="multilevel"/>
    <w:tmpl w:val="71BE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8F1C30"/>
    <w:multiLevelType w:val="hybridMultilevel"/>
    <w:tmpl w:val="CFA0D2C0"/>
    <w:lvl w:ilvl="0" w:tplc="040E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1DEC2408"/>
    <w:multiLevelType w:val="multilevel"/>
    <w:tmpl w:val="E03C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F7576EF"/>
    <w:multiLevelType w:val="hybridMultilevel"/>
    <w:tmpl w:val="A62C6A42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E95D67"/>
    <w:multiLevelType w:val="hybridMultilevel"/>
    <w:tmpl w:val="0274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02220A"/>
    <w:multiLevelType w:val="hybridMultilevel"/>
    <w:tmpl w:val="0226CAB0"/>
    <w:lvl w:ilvl="0" w:tplc="C1069EE8">
      <w:numFmt w:val="bullet"/>
      <w:lvlText w:val="•"/>
      <w:lvlJc w:val="left"/>
      <w:pPr>
        <w:ind w:left="142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21C0B"/>
    <w:multiLevelType w:val="hybridMultilevel"/>
    <w:tmpl w:val="32766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D2A"/>
    <w:multiLevelType w:val="hybridMultilevel"/>
    <w:tmpl w:val="06DC6F0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961DB8"/>
    <w:multiLevelType w:val="hybridMultilevel"/>
    <w:tmpl w:val="C1B4A4E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625F1"/>
    <w:multiLevelType w:val="hybridMultilevel"/>
    <w:tmpl w:val="A48E836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133E94"/>
    <w:multiLevelType w:val="hybridMultilevel"/>
    <w:tmpl w:val="FD6EFEC4"/>
    <w:lvl w:ilvl="0" w:tplc="8D1E436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49490B"/>
    <w:multiLevelType w:val="hybridMultilevel"/>
    <w:tmpl w:val="DB6A1880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65197D"/>
    <w:multiLevelType w:val="hybridMultilevel"/>
    <w:tmpl w:val="2492682A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7B40E5"/>
    <w:multiLevelType w:val="hybridMultilevel"/>
    <w:tmpl w:val="A64E84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8D0602B"/>
    <w:multiLevelType w:val="hybridMultilevel"/>
    <w:tmpl w:val="5E5EA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400D2"/>
    <w:multiLevelType w:val="hybridMultilevel"/>
    <w:tmpl w:val="6B66C7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29187A"/>
    <w:multiLevelType w:val="hybridMultilevel"/>
    <w:tmpl w:val="7C0A2A9A"/>
    <w:lvl w:ilvl="0" w:tplc="E63C229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1814F4"/>
    <w:multiLevelType w:val="hybridMultilevel"/>
    <w:tmpl w:val="005C3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6822D5"/>
    <w:multiLevelType w:val="hybridMultilevel"/>
    <w:tmpl w:val="DCB839EC"/>
    <w:lvl w:ilvl="0" w:tplc="BE76342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B22A39"/>
    <w:multiLevelType w:val="multilevel"/>
    <w:tmpl w:val="FDB4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27A3AEE"/>
    <w:multiLevelType w:val="hybridMultilevel"/>
    <w:tmpl w:val="DF50A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6D2024"/>
    <w:multiLevelType w:val="hybridMultilevel"/>
    <w:tmpl w:val="5AD4E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F02996"/>
    <w:multiLevelType w:val="hybridMultilevel"/>
    <w:tmpl w:val="132E202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2A38F1"/>
    <w:multiLevelType w:val="hybridMultilevel"/>
    <w:tmpl w:val="7FD21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117A4B"/>
    <w:multiLevelType w:val="hybridMultilevel"/>
    <w:tmpl w:val="C5CE1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3B7E22"/>
    <w:multiLevelType w:val="hybridMultilevel"/>
    <w:tmpl w:val="67B4D698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F97355"/>
    <w:multiLevelType w:val="hybridMultilevel"/>
    <w:tmpl w:val="9F8C5AC2"/>
    <w:lvl w:ilvl="0" w:tplc="C1069EE8">
      <w:numFmt w:val="bullet"/>
      <w:lvlText w:val="•"/>
      <w:lvlJc w:val="left"/>
      <w:pPr>
        <w:ind w:left="1416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3D313C27"/>
    <w:multiLevelType w:val="hybridMultilevel"/>
    <w:tmpl w:val="A49EB0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F5193C"/>
    <w:multiLevelType w:val="hybridMultilevel"/>
    <w:tmpl w:val="AF08618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187ADC"/>
    <w:multiLevelType w:val="hybridMultilevel"/>
    <w:tmpl w:val="5418851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515459"/>
    <w:multiLevelType w:val="hybridMultilevel"/>
    <w:tmpl w:val="5D3AEE6A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985B41"/>
    <w:multiLevelType w:val="multilevel"/>
    <w:tmpl w:val="3F6C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480129E"/>
    <w:multiLevelType w:val="multilevel"/>
    <w:tmpl w:val="CE1E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4C635A5"/>
    <w:multiLevelType w:val="hybridMultilevel"/>
    <w:tmpl w:val="57DAB6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BA1C59"/>
    <w:multiLevelType w:val="hybridMultilevel"/>
    <w:tmpl w:val="F2F8B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C71F60"/>
    <w:multiLevelType w:val="hybridMultilevel"/>
    <w:tmpl w:val="D9703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ED26DA"/>
    <w:multiLevelType w:val="hybridMultilevel"/>
    <w:tmpl w:val="786E839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164612"/>
    <w:multiLevelType w:val="hybridMultilevel"/>
    <w:tmpl w:val="A40CC91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3B1BA7"/>
    <w:multiLevelType w:val="hybridMultilevel"/>
    <w:tmpl w:val="D56E8DA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8D1E4362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HAns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70082C"/>
    <w:multiLevelType w:val="hybridMultilevel"/>
    <w:tmpl w:val="61AEB8BC"/>
    <w:lvl w:ilvl="0" w:tplc="C1069EE8">
      <w:numFmt w:val="bullet"/>
      <w:lvlText w:val="•"/>
      <w:lvlJc w:val="left"/>
      <w:pPr>
        <w:ind w:left="142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3301B03"/>
    <w:multiLevelType w:val="hybridMultilevel"/>
    <w:tmpl w:val="D0D4F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9E289E"/>
    <w:multiLevelType w:val="hybridMultilevel"/>
    <w:tmpl w:val="D5023F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772062"/>
    <w:multiLevelType w:val="multilevel"/>
    <w:tmpl w:val="265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8A45A60"/>
    <w:multiLevelType w:val="hybridMultilevel"/>
    <w:tmpl w:val="DF8EC5B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934761A"/>
    <w:multiLevelType w:val="hybridMultilevel"/>
    <w:tmpl w:val="39747C56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7643B1"/>
    <w:multiLevelType w:val="hybridMultilevel"/>
    <w:tmpl w:val="2FE4B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6A6C21"/>
    <w:multiLevelType w:val="multilevel"/>
    <w:tmpl w:val="DFCE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2CB4066"/>
    <w:multiLevelType w:val="hybridMultilevel"/>
    <w:tmpl w:val="65C6D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A25512"/>
    <w:multiLevelType w:val="hybridMultilevel"/>
    <w:tmpl w:val="B25CFAFC"/>
    <w:lvl w:ilvl="0" w:tplc="C1069EE8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A9365A"/>
    <w:multiLevelType w:val="hybridMultilevel"/>
    <w:tmpl w:val="B1323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2F19AF"/>
    <w:multiLevelType w:val="hybridMultilevel"/>
    <w:tmpl w:val="16F03FBA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5" w15:restartNumberingAfterBreak="0">
    <w:nsid w:val="6AD131BA"/>
    <w:multiLevelType w:val="hybridMultilevel"/>
    <w:tmpl w:val="C9820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8E7D96"/>
    <w:multiLevelType w:val="hybridMultilevel"/>
    <w:tmpl w:val="BC0469FC"/>
    <w:lvl w:ilvl="0" w:tplc="E63C22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196FC6"/>
    <w:multiLevelType w:val="hybridMultilevel"/>
    <w:tmpl w:val="959C2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FA271F"/>
    <w:multiLevelType w:val="hybridMultilevel"/>
    <w:tmpl w:val="FEF6E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FD625C"/>
    <w:multiLevelType w:val="hybridMultilevel"/>
    <w:tmpl w:val="4A4A7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9C4ADD"/>
    <w:multiLevelType w:val="multilevel"/>
    <w:tmpl w:val="79F41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1" w15:restartNumberingAfterBreak="0">
    <w:nsid w:val="750E6F53"/>
    <w:multiLevelType w:val="multilevel"/>
    <w:tmpl w:val="23AE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9A46AA7"/>
    <w:multiLevelType w:val="hybridMultilevel"/>
    <w:tmpl w:val="24BEE47A"/>
    <w:lvl w:ilvl="0" w:tplc="085026B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974F37"/>
    <w:multiLevelType w:val="multilevel"/>
    <w:tmpl w:val="6AE4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B1C464D"/>
    <w:multiLevelType w:val="hybridMultilevel"/>
    <w:tmpl w:val="7480D99A"/>
    <w:lvl w:ilvl="0" w:tplc="BE76342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10336C"/>
    <w:multiLevelType w:val="hybridMultilevel"/>
    <w:tmpl w:val="473063E6"/>
    <w:lvl w:ilvl="0" w:tplc="686A0F9C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85065">
    <w:abstractNumId w:val="11"/>
  </w:num>
  <w:num w:numId="2" w16cid:durableId="1007099595">
    <w:abstractNumId w:val="37"/>
  </w:num>
  <w:num w:numId="3" w16cid:durableId="856889019">
    <w:abstractNumId w:val="34"/>
  </w:num>
  <w:num w:numId="4" w16cid:durableId="1941138359">
    <w:abstractNumId w:val="3"/>
  </w:num>
  <w:num w:numId="5" w16cid:durableId="2027056817">
    <w:abstractNumId w:val="70"/>
  </w:num>
  <w:num w:numId="6" w16cid:durableId="1635676830">
    <w:abstractNumId w:val="45"/>
  </w:num>
  <w:num w:numId="7" w16cid:durableId="1516574724">
    <w:abstractNumId w:val="59"/>
  </w:num>
  <w:num w:numId="8" w16cid:durableId="1561743783">
    <w:abstractNumId w:val="57"/>
  </w:num>
  <w:num w:numId="9" w16cid:durableId="1105727545">
    <w:abstractNumId w:val="4"/>
  </w:num>
  <w:num w:numId="10" w16cid:durableId="992636807">
    <w:abstractNumId w:val="48"/>
  </w:num>
  <w:num w:numId="11" w16cid:durableId="899827242">
    <w:abstractNumId w:val="72"/>
  </w:num>
  <w:num w:numId="12" w16cid:durableId="393091686">
    <w:abstractNumId w:val="17"/>
  </w:num>
  <w:num w:numId="13" w16cid:durableId="877474811">
    <w:abstractNumId w:val="66"/>
  </w:num>
  <w:num w:numId="14" w16cid:durableId="1527522911">
    <w:abstractNumId w:val="30"/>
  </w:num>
  <w:num w:numId="15" w16cid:durableId="2089688359">
    <w:abstractNumId w:val="16"/>
  </w:num>
  <w:num w:numId="16" w16cid:durableId="1111625402">
    <w:abstractNumId w:val="11"/>
  </w:num>
  <w:num w:numId="17" w16cid:durableId="460269298">
    <w:abstractNumId w:val="11"/>
  </w:num>
  <w:num w:numId="18" w16cid:durableId="1494955591">
    <w:abstractNumId w:val="11"/>
  </w:num>
  <w:num w:numId="19" w16cid:durableId="505486888">
    <w:abstractNumId w:val="11"/>
  </w:num>
  <w:num w:numId="20" w16cid:durableId="1111321752">
    <w:abstractNumId w:val="11"/>
  </w:num>
  <w:num w:numId="21" w16cid:durableId="964194111">
    <w:abstractNumId w:val="20"/>
  </w:num>
  <w:num w:numId="22" w16cid:durableId="1884714446">
    <w:abstractNumId w:val="75"/>
  </w:num>
  <w:num w:numId="23" w16cid:durableId="1498307349">
    <w:abstractNumId w:val="69"/>
  </w:num>
  <w:num w:numId="24" w16cid:durableId="1424916057">
    <w:abstractNumId w:val="52"/>
  </w:num>
  <w:num w:numId="25" w16cid:durableId="859469423">
    <w:abstractNumId w:val="50"/>
  </w:num>
  <w:num w:numId="26" w16cid:durableId="1144812169">
    <w:abstractNumId w:val="39"/>
  </w:num>
  <w:num w:numId="27" w16cid:durableId="665406295">
    <w:abstractNumId w:val="12"/>
  </w:num>
  <w:num w:numId="28" w16cid:durableId="515847528">
    <w:abstractNumId w:val="24"/>
  </w:num>
  <w:num w:numId="29" w16cid:durableId="528949984">
    <w:abstractNumId w:val="23"/>
  </w:num>
  <w:num w:numId="30" w16cid:durableId="660501237">
    <w:abstractNumId w:val="2"/>
  </w:num>
  <w:num w:numId="31" w16cid:durableId="1691174814">
    <w:abstractNumId w:val="44"/>
  </w:num>
  <w:num w:numId="32" w16cid:durableId="1504776590">
    <w:abstractNumId w:val="31"/>
  </w:num>
  <w:num w:numId="33" w16cid:durableId="12339928">
    <w:abstractNumId w:val="21"/>
  </w:num>
  <w:num w:numId="34" w16cid:durableId="409666832">
    <w:abstractNumId w:val="74"/>
  </w:num>
  <w:num w:numId="35" w16cid:durableId="181210593">
    <w:abstractNumId w:val="32"/>
  </w:num>
  <w:num w:numId="36" w16cid:durableId="2123374444">
    <w:abstractNumId w:val="28"/>
  </w:num>
  <w:num w:numId="37" w16cid:durableId="1348214145">
    <w:abstractNumId w:val="9"/>
  </w:num>
  <w:num w:numId="38" w16cid:durableId="1193376740">
    <w:abstractNumId w:val="22"/>
  </w:num>
  <w:num w:numId="39" w16cid:durableId="264970894">
    <w:abstractNumId w:val="58"/>
  </w:num>
  <w:num w:numId="40" w16cid:durableId="844513228">
    <w:abstractNumId w:val="43"/>
  </w:num>
  <w:num w:numId="41" w16cid:durableId="636036572">
    <w:abstractNumId w:val="25"/>
  </w:num>
  <w:num w:numId="42" w16cid:durableId="1711295920">
    <w:abstractNumId w:val="13"/>
  </w:num>
  <w:num w:numId="43" w16cid:durableId="2129857577">
    <w:abstractNumId w:val="29"/>
  </w:num>
  <w:num w:numId="44" w16cid:durableId="1123884469">
    <w:abstractNumId w:val="71"/>
  </w:num>
  <w:num w:numId="45" w16cid:durableId="1851290838">
    <w:abstractNumId w:val="56"/>
  </w:num>
  <w:num w:numId="46" w16cid:durableId="1196847663">
    <w:abstractNumId w:val="35"/>
  </w:num>
  <w:num w:numId="47" w16cid:durableId="2094623008">
    <w:abstractNumId w:val="53"/>
  </w:num>
  <w:num w:numId="48" w16cid:durableId="150489254">
    <w:abstractNumId w:val="40"/>
  </w:num>
  <w:num w:numId="49" w16cid:durableId="576549832">
    <w:abstractNumId w:val="7"/>
  </w:num>
  <w:num w:numId="50" w16cid:durableId="1024206901">
    <w:abstractNumId w:val="36"/>
  </w:num>
  <w:num w:numId="51" w16cid:durableId="1268780057">
    <w:abstractNumId w:val="42"/>
  </w:num>
  <w:num w:numId="52" w16cid:durableId="146213128">
    <w:abstractNumId w:val="26"/>
  </w:num>
  <w:num w:numId="53" w16cid:durableId="240481005">
    <w:abstractNumId w:val="38"/>
  </w:num>
  <w:num w:numId="54" w16cid:durableId="1931312212">
    <w:abstractNumId w:val="46"/>
  </w:num>
  <w:num w:numId="55" w16cid:durableId="98794664">
    <w:abstractNumId w:val="1"/>
  </w:num>
  <w:num w:numId="56" w16cid:durableId="201409522">
    <w:abstractNumId w:val="64"/>
  </w:num>
  <w:num w:numId="57" w16cid:durableId="1506479608">
    <w:abstractNumId w:val="15"/>
  </w:num>
  <w:num w:numId="58" w16cid:durableId="1666975882">
    <w:abstractNumId w:val="14"/>
  </w:num>
  <w:num w:numId="59" w16cid:durableId="788813858">
    <w:abstractNumId w:val="63"/>
  </w:num>
  <w:num w:numId="60" w16cid:durableId="388381644">
    <w:abstractNumId w:val="49"/>
  </w:num>
  <w:num w:numId="61" w16cid:durableId="2124225127">
    <w:abstractNumId w:val="10"/>
  </w:num>
  <w:num w:numId="62" w16cid:durableId="681862868">
    <w:abstractNumId w:val="19"/>
  </w:num>
  <w:num w:numId="63" w16cid:durableId="1997299338">
    <w:abstractNumId w:val="8"/>
  </w:num>
  <w:num w:numId="64" w16cid:durableId="1688868256">
    <w:abstractNumId w:val="51"/>
  </w:num>
  <w:num w:numId="65" w16cid:durableId="145829819">
    <w:abstractNumId w:val="62"/>
  </w:num>
  <w:num w:numId="66" w16cid:durableId="1800685545">
    <w:abstractNumId w:val="5"/>
  </w:num>
  <w:num w:numId="67" w16cid:durableId="989212274">
    <w:abstractNumId w:val="6"/>
  </w:num>
  <w:num w:numId="68" w16cid:durableId="1369572424">
    <w:abstractNumId w:val="0"/>
  </w:num>
  <w:num w:numId="69" w16cid:durableId="815143087">
    <w:abstractNumId w:val="73"/>
  </w:num>
  <w:num w:numId="70" w16cid:durableId="1956328124">
    <w:abstractNumId w:val="33"/>
  </w:num>
  <w:num w:numId="71" w16cid:durableId="723716715">
    <w:abstractNumId w:val="67"/>
  </w:num>
  <w:num w:numId="72" w16cid:durableId="1878857730">
    <w:abstractNumId w:val="47"/>
  </w:num>
  <w:num w:numId="73" w16cid:durableId="685667952">
    <w:abstractNumId w:val="68"/>
  </w:num>
  <w:num w:numId="74" w16cid:durableId="462307994">
    <w:abstractNumId w:val="60"/>
  </w:num>
  <w:num w:numId="75" w16cid:durableId="1892770723">
    <w:abstractNumId w:val="27"/>
  </w:num>
  <w:num w:numId="76" w16cid:durableId="351684658">
    <w:abstractNumId w:val="65"/>
  </w:num>
  <w:num w:numId="77" w16cid:durableId="1934508847">
    <w:abstractNumId w:val="18"/>
  </w:num>
  <w:num w:numId="78" w16cid:durableId="57170438">
    <w:abstractNumId w:val="55"/>
  </w:num>
  <w:num w:numId="79" w16cid:durableId="1489206645">
    <w:abstractNumId w:val="54"/>
  </w:num>
  <w:num w:numId="80" w16cid:durableId="1045102754">
    <w:abstractNumId w:val="61"/>
  </w:num>
  <w:num w:numId="81" w16cid:durableId="5963255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C4"/>
    <w:rsid w:val="0002100F"/>
    <w:rsid w:val="000223FE"/>
    <w:rsid w:val="0003283E"/>
    <w:rsid w:val="00056E33"/>
    <w:rsid w:val="000A428A"/>
    <w:rsid w:val="000B1E73"/>
    <w:rsid w:val="000C529A"/>
    <w:rsid w:val="000D3468"/>
    <w:rsid w:val="0011623D"/>
    <w:rsid w:val="001214BC"/>
    <w:rsid w:val="00165B0A"/>
    <w:rsid w:val="00165C21"/>
    <w:rsid w:val="00193490"/>
    <w:rsid w:val="001A2A81"/>
    <w:rsid w:val="001A3326"/>
    <w:rsid w:val="001B3E1A"/>
    <w:rsid w:val="001C5E26"/>
    <w:rsid w:val="001D7568"/>
    <w:rsid w:val="00203D5B"/>
    <w:rsid w:val="00217977"/>
    <w:rsid w:val="002358CD"/>
    <w:rsid w:val="00247FD6"/>
    <w:rsid w:val="00254033"/>
    <w:rsid w:val="00275DB9"/>
    <w:rsid w:val="00283E40"/>
    <w:rsid w:val="002A0CBC"/>
    <w:rsid w:val="002B6B07"/>
    <w:rsid w:val="002B7846"/>
    <w:rsid w:val="002C28D1"/>
    <w:rsid w:val="002D61E6"/>
    <w:rsid w:val="002F04A5"/>
    <w:rsid w:val="003045C1"/>
    <w:rsid w:val="00307405"/>
    <w:rsid w:val="00312016"/>
    <w:rsid w:val="00340BD1"/>
    <w:rsid w:val="00341309"/>
    <w:rsid w:val="00342CD8"/>
    <w:rsid w:val="0034566A"/>
    <w:rsid w:val="00346788"/>
    <w:rsid w:val="00352A2D"/>
    <w:rsid w:val="00364ACD"/>
    <w:rsid w:val="00373781"/>
    <w:rsid w:val="003807BB"/>
    <w:rsid w:val="003A51E9"/>
    <w:rsid w:val="003B218A"/>
    <w:rsid w:val="003C4D06"/>
    <w:rsid w:val="003D2079"/>
    <w:rsid w:val="003D6583"/>
    <w:rsid w:val="003F4327"/>
    <w:rsid w:val="00406B17"/>
    <w:rsid w:val="00407683"/>
    <w:rsid w:val="00432FF2"/>
    <w:rsid w:val="0045533A"/>
    <w:rsid w:val="00460618"/>
    <w:rsid w:val="004720E0"/>
    <w:rsid w:val="00483414"/>
    <w:rsid w:val="00486576"/>
    <w:rsid w:val="004901F6"/>
    <w:rsid w:val="00494CBF"/>
    <w:rsid w:val="004A224D"/>
    <w:rsid w:val="004B617D"/>
    <w:rsid w:val="004C2EF7"/>
    <w:rsid w:val="004C4AAA"/>
    <w:rsid w:val="004D1F6F"/>
    <w:rsid w:val="004D3549"/>
    <w:rsid w:val="004E11BB"/>
    <w:rsid w:val="004E1EF5"/>
    <w:rsid w:val="004E2160"/>
    <w:rsid w:val="005149FE"/>
    <w:rsid w:val="00515B61"/>
    <w:rsid w:val="005228B2"/>
    <w:rsid w:val="005246F9"/>
    <w:rsid w:val="00525D58"/>
    <w:rsid w:val="005273CB"/>
    <w:rsid w:val="0053218E"/>
    <w:rsid w:val="00541619"/>
    <w:rsid w:val="00552083"/>
    <w:rsid w:val="00562C30"/>
    <w:rsid w:val="00563A73"/>
    <w:rsid w:val="005868A7"/>
    <w:rsid w:val="005961BB"/>
    <w:rsid w:val="005A75EB"/>
    <w:rsid w:val="005C02D2"/>
    <w:rsid w:val="005C0E00"/>
    <w:rsid w:val="005D6028"/>
    <w:rsid w:val="005D66EE"/>
    <w:rsid w:val="006047AC"/>
    <w:rsid w:val="006114E8"/>
    <w:rsid w:val="0063628E"/>
    <w:rsid w:val="00651F44"/>
    <w:rsid w:val="006600FF"/>
    <w:rsid w:val="006858B3"/>
    <w:rsid w:val="00685B2A"/>
    <w:rsid w:val="006870C2"/>
    <w:rsid w:val="00691B41"/>
    <w:rsid w:val="006B150F"/>
    <w:rsid w:val="006C1F85"/>
    <w:rsid w:val="006C49DC"/>
    <w:rsid w:val="006D713C"/>
    <w:rsid w:val="006F2033"/>
    <w:rsid w:val="00711DA6"/>
    <w:rsid w:val="00715694"/>
    <w:rsid w:val="00723E92"/>
    <w:rsid w:val="00724E6F"/>
    <w:rsid w:val="00725323"/>
    <w:rsid w:val="007305B5"/>
    <w:rsid w:val="00772CDE"/>
    <w:rsid w:val="00773737"/>
    <w:rsid w:val="007801A5"/>
    <w:rsid w:val="0078197B"/>
    <w:rsid w:val="007A1619"/>
    <w:rsid w:val="007A223B"/>
    <w:rsid w:val="007F6E70"/>
    <w:rsid w:val="007F796C"/>
    <w:rsid w:val="00801BD9"/>
    <w:rsid w:val="00814810"/>
    <w:rsid w:val="00827F25"/>
    <w:rsid w:val="00832744"/>
    <w:rsid w:val="00833747"/>
    <w:rsid w:val="00853662"/>
    <w:rsid w:val="008539D8"/>
    <w:rsid w:val="00892833"/>
    <w:rsid w:val="00897FEB"/>
    <w:rsid w:val="008B0EDB"/>
    <w:rsid w:val="008D0A30"/>
    <w:rsid w:val="00916763"/>
    <w:rsid w:val="00931679"/>
    <w:rsid w:val="00935287"/>
    <w:rsid w:val="00937E8B"/>
    <w:rsid w:val="0095174A"/>
    <w:rsid w:val="009538A9"/>
    <w:rsid w:val="009549BA"/>
    <w:rsid w:val="00955BDE"/>
    <w:rsid w:val="00962549"/>
    <w:rsid w:val="0097126B"/>
    <w:rsid w:val="00973DA7"/>
    <w:rsid w:val="009830C4"/>
    <w:rsid w:val="009A4AB4"/>
    <w:rsid w:val="009A7770"/>
    <w:rsid w:val="009C706A"/>
    <w:rsid w:val="009D1FC6"/>
    <w:rsid w:val="009E12DF"/>
    <w:rsid w:val="009E76FD"/>
    <w:rsid w:val="009F0C1F"/>
    <w:rsid w:val="00A11D93"/>
    <w:rsid w:val="00A201DA"/>
    <w:rsid w:val="00A22CCC"/>
    <w:rsid w:val="00A31B5A"/>
    <w:rsid w:val="00A40E37"/>
    <w:rsid w:val="00A4676F"/>
    <w:rsid w:val="00A52461"/>
    <w:rsid w:val="00A57A2C"/>
    <w:rsid w:val="00A64798"/>
    <w:rsid w:val="00A65D80"/>
    <w:rsid w:val="00A66A34"/>
    <w:rsid w:val="00A84C4B"/>
    <w:rsid w:val="00A921F0"/>
    <w:rsid w:val="00A952AC"/>
    <w:rsid w:val="00A97292"/>
    <w:rsid w:val="00AC0D07"/>
    <w:rsid w:val="00AC166D"/>
    <w:rsid w:val="00AD4017"/>
    <w:rsid w:val="00AD67A8"/>
    <w:rsid w:val="00AE63DC"/>
    <w:rsid w:val="00AE6EBC"/>
    <w:rsid w:val="00AE75E5"/>
    <w:rsid w:val="00B10D6A"/>
    <w:rsid w:val="00B14C4D"/>
    <w:rsid w:val="00B30AC9"/>
    <w:rsid w:val="00B40638"/>
    <w:rsid w:val="00BA7021"/>
    <w:rsid w:val="00BB1333"/>
    <w:rsid w:val="00BC0E51"/>
    <w:rsid w:val="00BD12C6"/>
    <w:rsid w:val="00BF7AA0"/>
    <w:rsid w:val="00C12A51"/>
    <w:rsid w:val="00C1444F"/>
    <w:rsid w:val="00C46324"/>
    <w:rsid w:val="00C61CFD"/>
    <w:rsid w:val="00C667A8"/>
    <w:rsid w:val="00C847A8"/>
    <w:rsid w:val="00C857B2"/>
    <w:rsid w:val="00CA51C3"/>
    <w:rsid w:val="00CB05C2"/>
    <w:rsid w:val="00CB2DC3"/>
    <w:rsid w:val="00CC4644"/>
    <w:rsid w:val="00CF13DD"/>
    <w:rsid w:val="00CF4A64"/>
    <w:rsid w:val="00CF5260"/>
    <w:rsid w:val="00D02407"/>
    <w:rsid w:val="00D30731"/>
    <w:rsid w:val="00D36BD8"/>
    <w:rsid w:val="00D445B9"/>
    <w:rsid w:val="00D56C88"/>
    <w:rsid w:val="00D65012"/>
    <w:rsid w:val="00D6712F"/>
    <w:rsid w:val="00D707EB"/>
    <w:rsid w:val="00D7177D"/>
    <w:rsid w:val="00D9046A"/>
    <w:rsid w:val="00DB34E1"/>
    <w:rsid w:val="00DC0B1A"/>
    <w:rsid w:val="00DC7017"/>
    <w:rsid w:val="00DC7D0A"/>
    <w:rsid w:val="00DD5B31"/>
    <w:rsid w:val="00DE6296"/>
    <w:rsid w:val="00DF1F2F"/>
    <w:rsid w:val="00DF2216"/>
    <w:rsid w:val="00DF52A6"/>
    <w:rsid w:val="00DF53F9"/>
    <w:rsid w:val="00DF64B7"/>
    <w:rsid w:val="00E1015D"/>
    <w:rsid w:val="00E16428"/>
    <w:rsid w:val="00E277D3"/>
    <w:rsid w:val="00E365D2"/>
    <w:rsid w:val="00E521DF"/>
    <w:rsid w:val="00E57F47"/>
    <w:rsid w:val="00E804F9"/>
    <w:rsid w:val="00E84C18"/>
    <w:rsid w:val="00E915F9"/>
    <w:rsid w:val="00E91F8C"/>
    <w:rsid w:val="00E920E2"/>
    <w:rsid w:val="00E941D3"/>
    <w:rsid w:val="00EA3B5A"/>
    <w:rsid w:val="00EC0471"/>
    <w:rsid w:val="00EC6343"/>
    <w:rsid w:val="00ED6D0F"/>
    <w:rsid w:val="00EE6393"/>
    <w:rsid w:val="00EF72BC"/>
    <w:rsid w:val="00F00CD4"/>
    <w:rsid w:val="00F0156D"/>
    <w:rsid w:val="00F157BB"/>
    <w:rsid w:val="00F25C93"/>
    <w:rsid w:val="00F477A0"/>
    <w:rsid w:val="00F5541C"/>
    <w:rsid w:val="00F57DA4"/>
    <w:rsid w:val="00F75602"/>
    <w:rsid w:val="00F84262"/>
    <w:rsid w:val="00F973AF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6284"/>
  <w15:chartTrackingRefBased/>
  <w15:docId w15:val="{676B1C68-69AB-4B41-ADC1-2E40E9A3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CFD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rsid w:val="00AD67A8"/>
    <w:pPr>
      <w:keepNext/>
      <w:keepLines/>
      <w:spacing w:after="12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5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AD67A8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1DA6"/>
    <w:pPr>
      <w:keepNext/>
      <w:keepLines/>
      <w:spacing w:before="40" w:after="36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11DA6"/>
    <w:pPr>
      <w:keepNext/>
      <w:keepLines/>
      <w:spacing w:before="600" w:after="240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30C4"/>
  </w:style>
  <w:style w:type="paragraph" w:styleId="llb">
    <w:name w:val="footer"/>
    <w:basedOn w:val="Norml"/>
    <w:link w:val="llbChar"/>
    <w:uiPriority w:val="99"/>
    <w:unhideWhenUsed/>
    <w:rsid w:val="0098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30C4"/>
  </w:style>
  <w:style w:type="paragraph" w:styleId="Listaszerbekezds">
    <w:name w:val="List Paragraph"/>
    <w:basedOn w:val="Norml"/>
    <w:uiPriority w:val="34"/>
    <w:qFormat/>
    <w:rsid w:val="00C46324"/>
    <w:pPr>
      <w:ind w:left="720"/>
      <w:contextualSpacing/>
    </w:pPr>
  </w:style>
  <w:style w:type="table" w:styleId="Rcsostblzat">
    <w:name w:val="Table Grid"/>
    <w:basedOn w:val="Normltblzat"/>
    <w:uiPriority w:val="39"/>
    <w:rsid w:val="00E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9A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1">
    <w:name w:val="Stílus1"/>
    <w:basedOn w:val="Bekezdsalapbettpusa"/>
    <w:uiPriority w:val="1"/>
    <w:rsid w:val="00931679"/>
    <w:rPr>
      <w:color w:val="595959" w:themeColor="text1" w:themeTint="A6"/>
      <w:spacing w:val="100"/>
      <w:sz w:val="16"/>
    </w:rPr>
  </w:style>
  <w:style w:type="character" w:customStyle="1" w:styleId="Cmsor1Char">
    <w:name w:val="Címsor 1 Char"/>
    <w:basedOn w:val="Bekezdsalapbettpusa"/>
    <w:link w:val="Cmsor1"/>
    <w:uiPriority w:val="9"/>
    <w:rsid w:val="00AD67A8"/>
    <w:rPr>
      <w:rFonts w:eastAsiaTheme="majorEastAsia" w:cstheme="majorBidi"/>
      <w:b/>
      <w:color w:val="000000" w:themeColor="text1"/>
      <w:sz w:val="5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D67A8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11DA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C61CFD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character" w:styleId="Hiperhivatkozs">
    <w:name w:val="Hyperlink"/>
    <w:basedOn w:val="Bekezdsalapbettpusa"/>
    <w:uiPriority w:val="99"/>
    <w:unhideWhenUsed/>
    <w:rsid w:val="00CB2DC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68429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345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6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1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32047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3042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1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Props1.xml><?xml version="1.0" encoding="utf-8"?>
<ds:datastoreItem xmlns:ds="http://schemas.openxmlformats.org/officeDocument/2006/customXml" ds:itemID="{52AEAAEF-C087-4995-918E-480C53191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94DD-DE9B-4D43-BE52-7FA4678B2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881880-2047-4D3D-AFD1-D2D285284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A41D1-1805-4A48-93F9-A4A0F3B1CD71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9</Pages>
  <Words>1647</Words>
  <Characters>11365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Mérei Tamás</dc:creator>
  <cp:keywords/>
  <dc:description/>
  <cp:lastModifiedBy>Mányi Gréta Patricia</cp:lastModifiedBy>
  <cp:revision>15</cp:revision>
  <cp:lastPrinted>2017-11-02T10:03:00Z</cp:lastPrinted>
  <dcterms:created xsi:type="dcterms:W3CDTF">2025-05-15T12:10:00Z</dcterms:created>
  <dcterms:modified xsi:type="dcterms:W3CDTF">2025-05-21T13:55:00Z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